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102B" w14:textId="77777777" w:rsidR="00383652" w:rsidRDefault="00383652" w:rsidP="00383652">
      <w:pPr>
        <w:spacing w:line="259" w:lineRule="auto"/>
        <w:ind w:left="0" w:firstLine="0"/>
        <w:jc w:val="center"/>
        <w:rPr>
          <w:b/>
          <w:sz w:val="28"/>
        </w:rPr>
      </w:pPr>
    </w:p>
    <w:p w14:paraId="142CA34D" w14:textId="77777777" w:rsidR="00F549CC" w:rsidRDefault="00F549CC" w:rsidP="00F549CC">
      <w:pPr>
        <w:spacing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P</w:t>
      </w:r>
      <w:r w:rsidRPr="00F549CC">
        <w:rPr>
          <w:b/>
          <w:sz w:val="28"/>
        </w:rPr>
        <w:t>řístupnost služeb pro osoby s</w:t>
      </w:r>
      <w:r>
        <w:rPr>
          <w:b/>
          <w:sz w:val="28"/>
        </w:rPr>
        <w:t> </w:t>
      </w:r>
      <w:r w:rsidRPr="00F549CC">
        <w:rPr>
          <w:b/>
          <w:sz w:val="28"/>
        </w:rPr>
        <w:t>omezením</w:t>
      </w:r>
      <w:r>
        <w:rPr>
          <w:b/>
          <w:sz w:val="28"/>
        </w:rPr>
        <w:t xml:space="preserve"> </w:t>
      </w:r>
    </w:p>
    <w:p w14:paraId="6026C959" w14:textId="77777777" w:rsidR="00F549CC" w:rsidRDefault="00F549CC" w:rsidP="00F549CC">
      <w:pPr>
        <w:spacing w:line="259" w:lineRule="auto"/>
        <w:ind w:left="0" w:firstLine="0"/>
        <w:jc w:val="center"/>
        <w:rPr>
          <w:b/>
          <w:sz w:val="28"/>
        </w:rPr>
      </w:pPr>
    </w:p>
    <w:p w14:paraId="0CD64294" w14:textId="77777777" w:rsidR="008F3F8D" w:rsidRDefault="00923E7E">
      <w:pPr>
        <w:spacing w:line="259" w:lineRule="auto"/>
        <w:ind w:left="839" w:firstLine="0"/>
        <w:jc w:val="center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14:paraId="5D269971" w14:textId="77777777" w:rsidR="00F549CC" w:rsidRPr="00CB12DB" w:rsidRDefault="00F549CC" w:rsidP="00F549CC">
      <w:pPr>
        <w:rPr>
          <w:b/>
          <w:bCs/>
          <w:color w:val="E52713"/>
          <w:sz w:val="23"/>
          <w:szCs w:val="23"/>
        </w:rPr>
      </w:pPr>
      <w:r w:rsidRPr="00CB12DB">
        <w:rPr>
          <w:b/>
          <w:bCs/>
          <w:color w:val="E52713"/>
          <w:sz w:val="23"/>
          <w:szCs w:val="23"/>
        </w:rPr>
        <w:t>Účel dokumentu</w:t>
      </w:r>
    </w:p>
    <w:p w14:paraId="2E99CFF6" w14:textId="77777777" w:rsidR="00F549CC" w:rsidRDefault="00F549CC" w:rsidP="00F549CC"/>
    <w:p w14:paraId="5658C1FF" w14:textId="2CD97CE9" w:rsidR="00F549CC" w:rsidRDefault="00F549CC" w:rsidP="00F549CC">
      <w:r w:rsidRPr="00B664DD">
        <w:t xml:space="preserve">Tento dokument popisuje přístupnost služeb společnosti </w:t>
      </w:r>
      <w:r w:rsidRPr="00B664DD">
        <w:rPr>
          <w:b/>
          <w:bCs/>
        </w:rPr>
        <w:t xml:space="preserve">Broker </w:t>
      </w:r>
      <w:proofErr w:type="spellStart"/>
      <w:r w:rsidRPr="00B664DD">
        <w:rPr>
          <w:b/>
          <w:bCs/>
        </w:rPr>
        <w:t>Consulting</w:t>
      </w:r>
      <w:proofErr w:type="spellEnd"/>
      <w:r w:rsidRPr="00B664DD">
        <w:rPr>
          <w:b/>
          <w:bCs/>
        </w:rPr>
        <w:t>, a.s.</w:t>
      </w:r>
      <w:r w:rsidRPr="00B664DD">
        <w:t xml:space="preserve"> (dále jen „</w:t>
      </w:r>
      <w:r w:rsidRPr="00B664DD">
        <w:rPr>
          <w:b/>
        </w:rPr>
        <w:t>BC</w:t>
      </w:r>
      <w:r>
        <w:t>“)</w:t>
      </w:r>
      <w:r w:rsidRPr="00B664DD">
        <w:t xml:space="preserve"> vůči kli</w:t>
      </w:r>
      <w:r>
        <w:t xml:space="preserve">entům a potenciálním klientům v souladu </w:t>
      </w:r>
      <w:r w:rsidRPr="001F5491">
        <w:t>s</w:t>
      </w:r>
      <w:r>
        <w:t> </w:t>
      </w:r>
      <w:r w:rsidRPr="001F5491">
        <w:t>požadavky</w:t>
      </w:r>
      <w:r>
        <w:t xml:space="preserve"> </w:t>
      </w:r>
      <w:r w:rsidRPr="00B664DD">
        <w:rPr>
          <w:b/>
          <w:bCs/>
        </w:rPr>
        <w:t>č. 424/2023 Sb., o požadavcích na přístupnost některých výrobků a služeb</w:t>
      </w:r>
      <w:r w:rsidRPr="00B664DD">
        <w:t xml:space="preserve"> („</w:t>
      </w:r>
      <w:r w:rsidRPr="00B664DD">
        <w:rPr>
          <w:b/>
        </w:rPr>
        <w:t>Zákon</w:t>
      </w:r>
      <w:r w:rsidRPr="00B664DD">
        <w:t>“).</w:t>
      </w:r>
    </w:p>
    <w:p w14:paraId="195315B7" w14:textId="77777777" w:rsidR="00F549CC" w:rsidRPr="00B664DD" w:rsidRDefault="00F549CC" w:rsidP="00F549CC"/>
    <w:p w14:paraId="26173472" w14:textId="77777777" w:rsidR="00F549CC" w:rsidRDefault="00F549CC" w:rsidP="00F549CC">
      <w:r>
        <w:t>BC</w:t>
      </w:r>
      <w:r w:rsidRPr="00B664DD">
        <w:t xml:space="preserve"> nabízí širokou škálu finančních služeb a poradenství zejména v oblasti </w:t>
      </w:r>
      <w:r>
        <w:rPr>
          <w:b/>
          <w:bCs/>
        </w:rPr>
        <w:t xml:space="preserve">investic, pojištění, doplňkového penzijního spoření, spotřebitelského úvěru </w:t>
      </w:r>
      <w:r w:rsidRPr="00B664DD">
        <w:rPr>
          <w:b/>
          <w:bCs/>
        </w:rPr>
        <w:t>a realitního zprostředkování</w:t>
      </w:r>
      <w:r w:rsidRPr="00B664DD">
        <w:t>. Tento dokument se zaměřuje na přístupnost těchto služeb včetně elektronického obchodování.</w:t>
      </w:r>
    </w:p>
    <w:p w14:paraId="632E6165" w14:textId="77777777" w:rsidR="00F549CC" w:rsidRPr="00B664DD" w:rsidRDefault="00F549CC" w:rsidP="00F549CC"/>
    <w:p w14:paraId="6343C6F7" w14:textId="77777777" w:rsidR="00F549CC" w:rsidRDefault="00F549CC" w:rsidP="00F549CC">
      <w:r w:rsidRPr="00B664DD">
        <w:t>Dokument obsahuje všeobecný popis dotčených služeb, přehled prodejních a komunikačních kanálů a informace</w:t>
      </w:r>
      <w:r>
        <w:t xml:space="preserve"> o tom, jakým způsobem splňuje BC</w:t>
      </w:r>
      <w:r w:rsidRPr="00B664DD">
        <w:t xml:space="preserve"> požadavky na přístupnost.</w:t>
      </w:r>
    </w:p>
    <w:p w14:paraId="63612D09" w14:textId="77777777" w:rsidR="00F549CC" w:rsidRPr="00B664DD" w:rsidRDefault="00F549CC" w:rsidP="00F549CC"/>
    <w:p w14:paraId="3A34CB7F" w14:textId="701BE4FF" w:rsidR="00F549CC" w:rsidRDefault="00F549CC" w:rsidP="00F549CC">
      <w:r w:rsidRPr="00B664DD">
        <w:t>Pokud si přejete tento dokument slyšet ve zvukové podobě nebo máte podněty k přístupno</w:t>
      </w:r>
      <w:r>
        <w:t>sti, kontaktujte nás prosím na k</w:t>
      </w:r>
      <w:r w:rsidRPr="00B664DD">
        <w:t xml:space="preserve">lientské lince </w:t>
      </w:r>
      <w:r w:rsidRPr="00B664DD">
        <w:rPr>
          <w:b/>
          <w:bCs/>
        </w:rPr>
        <w:t>+420 800 800</w:t>
      </w:r>
      <w:r>
        <w:rPr>
          <w:b/>
          <w:bCs/>
        </w:rPr>
        <w:t> </w:t>
      </w:r>
      <w:r w:rsidRPr="00B664DD">
        <w:rPr>
          <w:b/>
          <w:bCs/>
        </w:rPr>
        <w:t>080</w:t>
      </w:r>
      <w:r w:rsidRPr="00B664DD">
        <w:t>.</w:t>
      </w:r>
    </w:p>
    <w:p w14:paraId="4DE3846C" w14:textId="77777777" w:rsidR="00F549CC" w:rsidRDefault="00F549CC" w:rsidP="00F549CC"/>
    <w:p w14:paraId="166F91D8" w14:textId="77777777" w:rsidR="00F549CC" w:rsidRDefault="00F549CC" w:rsidP="00F549CC">
      <w:r w:rsidRPr="001F1383">
        <w:t>Ten</w:t>
      </w:r>
      <w:r>
        <w:t>to dokument byl vyhotoven dne 28. 06</w:t>
      </w:r>
      <w:r w:rsidRPr="001F1383">
        <w:t>. 2025</w:t>
      </w:r>
      <w:r>
        <w:t xml:space="preserve"> na základě vlastního posouzení poskytovaných služeb.</w:t>
      </w:r>
    </w:p>
    <w:p w14:paraId="390E52D4" w14:textId="77777777" w:rsidR="00F549CC" w:rsidRPr="00B664DD" w:rsidRDefault="00F549CC" w:rsidP="00F549CC"/>
    <w:p w14:paraId="0AA6E919" w14:textId="76F4B781" w:rsidR="008F3F8D" w:rsidRDefault="00923E7E">
      <w:pPr>
        <w:spacing w:after="98" w:line="259" w:lineRule="auto"/>
        <w:ind w:left="686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EE203D" wp14:editId="4D57BE11">
            <wp:simplePos x="0" y="0"/>
            <wp:positionH relativeFrom="page">
              <wp:posOffset>630554</wp:posOffset>
            </wp:positionH>
            <wp:positionV relativeFrom="page">
              <wp:posOffset>355585</wp:posOffset>
            </wp:positionV>
            <wp:extent cx="1228725" cy="4572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F549C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FFE268" wp14:editId="689DB8D3">
                <wp:extent cx="4973955" cy="9525"/>
                <wp:effectExtent l="0" t="0" r="0" b="0"/>
                <wp:docPr id="511514604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955" cy="9525"/>
                          <a:chOff x="0" y="0"/>
                          <a:chExt cx="4973955" cy="9525"/>
                        </a:xfrm>
                      </wpg:grpSpPr>
                      <wps:wsp>
                        <wps:cNvPr id="765328891" name="Shape 119"/>
                        <wps:cNvSpPr/>
                        <wps:spPr>
                          <a:xfrm>
                            <a:off x="0" y="0"/>
                            <a:ext cx="4973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955">
                                <a:moveTo>
                                  <a:pt x="0" y="0"/>
                                </a:moveTo>
                                <a:lnTo>
                                  <a:pt x="49739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432CA" id="Group 914" o:spid="_x0000_s1026" style="width:391.65pt;height:.75pt;mso-position-horizontal-relative:char;mso-position-vertical-relative:line" coordsize="497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">
                <v:shape id="Shape 119" o:spid="_x0000_s1027" style="position:absolute;width:49739;height:0;visibility:visible;mso-wrap-style:square;v-text-anchor:top" coordsize="4973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" path="m,l4973955,e" filled="f" strokecolor="red">
                  <v:path arrowok="t" textboxrect="0,0,4973955,0"/>
                </v:shape>
                <w10:anchorlock/>
              </v:group>
            </w:pict>
          </mc:Fallback>
        </mc:AlternateContent>
      </w:r>
    </w:p>
    <w:p w14:paraId="1867D258" w14:textId="39135E1D" w:rsidR="008F3F8D" w:rsidRDefault="00923E7E" w:rsidP="00383652">
      <w:pPr>
        <w:tabs>
          <w:tab w:val="center" w:pos="686"/>
          <w:tab w:val="center" w:pos="5618"/>
        </w:tabs>
        <w:spacing w:after="10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</w:p>
    <w:p w14:paraId="61FD3250" w14:textId="77777777" w:rsidR="00383652" w:rsidRDefault="00383652" w:rsidP="00383652">
      <w:pPr>
        <w:spacing w:after="96" w:line="259" w:lineRule="auto"/>
        <w:jc w:val="left"/>
      </w:pPr>
    </w:p>
    <w:p w14:paraId="68736377" w14:textId="1140297B" w:rsidR="00F549CC" w:rsidRPr="00CB12DB" w:rsidRDefault="00F549CC" w:rsidP="00F549CC">
      <w:pPr>
        <w:pStyle w:val="Odstavecseseznamem"/>
        <w:numPr>
          <w:ilvl w:val="0"/>
          <w:numId w:val="4"/>
        </w:numPr>
        <w:spacing w:after="96"/>
        <w:rPr>
          <w:rFonts w:ascii="Arial" w:hAnsi="Arial" w:cs="Arial"/>
          <w:b/>
          <w:color w:val="E52713"/>
          <w:sz w:val="23"/>
          <w:szCs w:val="23"/>
        </w:rPr>
      </w:pPr>
      <w:bookmarkStart w:id="0" w:name="_Hlk202279917"/>
      <w:r w:rsidRPr="00CB12DB">
        <w:rPr>
          <w:rFonts w:ascii="Arial" w:hAnsi="Arial" w:cs="Arial"/>
          <w:b/>
          <w:color w:val="E52713"/>
          <w:sz w:val="23"/>
          <w:szCs w:val="23"/>
        </w:rPr>
        <w:t>Všeobecný popis našich služeb</w:t>
      </w:r>
    </w:p>
    <w:p w14:paraId="259A880C" w14:textId="77777777" w:rsidR="00F549CC" w:rsidRPr="00F549CC" w:rsidRDefault="00F549CC" w:rsidP="00F549CC">
      <w:pPr>
        <w:spacing w:after="96" w:line="259" w:lineRule="auto"/>
        <w:ind w:left="686" w:firstLine="0"/>
        <w:jc w:val="left"/>
        <w:rPr>
          <w:b/>
        </w:rPr>
      </w:pPr>
    </w:p>
    <w:p w14:paraId="2290541B" w14:textId="49FFDD73" w:rsidR="00F549CC" w:rsidRPr="00F549CC" w:rsidRDefault="00F549CC" w:rsidP="00F549CC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</w:t>
      </w:r>
      <w:r w:rsidRPr="00F549CC">
        <w:rPr>
          <w:rFonts w:ascii="Arial" w:hAnsi="Arial" w:cs="Arial"/>
          <w:b/>
          <w:bCs/>
          <w:sz w:val="23"/>
          <w:szCs w:val="23"/>
        </w:rPr>
        <w:t>šeobecný popis služeb</w:t>
      </w:r>
    </w:p>
    <w:p w14:paraId="15F7592B" w14:textId="77777777" w:rsidR="00F549CC" w:rsidRPr="00B664DD" w:rsidRDefault="00F549CC" w:rsidP="00F549CC">
      <w:r w:rsidRPr="00B664DD">
        <w:t xml:space="preserve">Společnost Broker </w:t>
      </w:r>
      <w:proofErr w:type="spellStart"/>
      <w:r w:rsidRPr="00B664DD">
        <w:t>Consulting</w:t>
      </w:r>
      <w:proofErr w:type="spellEnd"/>
      <w:r w:rsidRPr="00B664DD">
        <w:t xml:space="preserve"> poskytuje služby prostřednictvím sítě kvalifikovaných </w:t>
      </w:r>
      <w:r>
        <w:t xml:space="preserve">vázaných zástupců, kteří </w:t>
      </w:r>
      <w:r w:rsidRPr="001F1383">
        <w:t xml:space="preserve">klientům </w:t>
      </w:r>
      <w:r w:rsidRPr="00B664DD">
        <w:t>n</w:t>
      </w:r>
      <w:r>
        <w:t xml:space="preserve">a základě analýzy potřeb pomáhají navrhovat </w:t>
      </w:r>
      <w:r w:rsidRPr="00B664DD">
        <w:t xml:space="preserve">a realizovat dlouhodobý </w:t>
      </w:r>
      <w:r w:rsidRPr="00B664DD">
        <w:rPr>
          <w:b/>
          <w:bCs/>
        </w:rPr>
        <w:t>finanční plán</w:t>
      </w:r>
      <w:r w:rsidRPr="00B664DD">
        <w:t>. Tento plán může zahrnovat následující oblasti:</w:t>
      </w:r>
    </w:p>
    <w:p w14:paraId="4D24736E" w14:textId="77777777" w:rsidR="00F549CC" w:rsidRPr="00F549CC" w:rsidRDefault="00F549CC" w:rsidP="00F549CC">
      <w:pPr>
        <w:pStyle w:val="Odstavecseseznamem"/>
        <w:numPr>
          <w:ilvl w:val="0"/>
          <w:numId w:val="3"/>
        </w:numPr>
        <w:spacing w:line="362" w:lineRule="auto"/>
        <w:ind w:left="760" w:hanging="357"/>
        <w:rPr>
          <w:rFonts w:ascii="Arial" w:hAnsi="Arial" w:cs="Arial"/>
          <w:sz w:val="20"/>
          <w:szCs w:val="20"/>
        </w:rPr>
      </w:pPr>
      <w:r w:rsidRPr="00F549CC">
        <w:rPr>
          <w:rFonts w:ascii="Arial" w:hAnsi="Arial" w:cs="Arial"/>
          <w:b/>
          <w:bCs/>
          <w:sz w:val="20"/>
          <w:szCs w:val="20"/>
        </w:rPr>
        <w:t>Investice</w:t>
      </w:r>
      <w:r w:rsidRPr="00F549CC">
        <w:rPr>
          <w:rFonts w:ascii="Arial" w:hAnsi="Arial" w:cs="Arial"/>
          <w:sz w:val="20"/>
          <w:szCs w:val="20"/>
        </w:rPr>
        <w:t xml:space="preserve"> – kolektivní investování, podílové fondy, cenné papíry, penzijní produkty;</w:t>
      </w:r>
    </w:p>
    <w:p w14:paraId="0A6D0E44" w14:textId="77777777" w:rsidR="00F549CC" w:rsidRPr="00F549CC" w:rsidRDefault="00F549CC" w:rsidP="00F549CC">
      <w:pPr>
        <w:pStyle w:val="Odstavecseseznamem"/>
        <w:numPr>
          <w:ilvl w:val="0"/>
          <w:numId w:val="3"/>
        </w:numPr>
        <w:spacing w:line="362" w:lineRule="auto"/>
        <w:ind w:left="760" w:hanging="357"/>
        <w:rPr>
          <w:rFonts w:ascii="Arial" w:hAnsi="Arial" w:cs="Arial"/>
          <w:sz w:val="20"/>
          <w:szCs w:val="20"/>
        </w:rPr>
      </w:pPr>
      <w:r w:rsidRPr="00F549CC">
        <w:rPr>
          <w:rFonts w:ascii="Arial" w:hAnsi="Arial" w:cs="Arial"/>
          <w:b/>
          <w:bCs/>
          <w:sz w:val="20"/>
          <w:szCs w:val="20"/>
        </w:rPr>
        <w:t>Pojištění</w:t>
      </w:r>
      <w:r w:rsidRPr="00F549CC">
        <w:rPr>
          <w:rFonts w:ascii="Arial" w:hAnsi="Arial" w:cs="Arial"/>
          <w:sz w:val="20"/>
          <w:szCs w:val="20"/>
        </w:rPr>
        <w:t xml:space="preserve"> – životní, majetkové, úrazové, odpovědnostní a cestovní;</w:t>
      </w:r>
    </w:p>
    <w:p w14:paraId="14C90F3D" w14:textId="77777777" w:rsidR="00F549CC" w:rsidRPr="00F549CC" w:rsidRDefault="00F549CC" w:rsidP="00F549CC">
      <w:pPr>
        <w:pStyle w:val="Odstavecseseznamem"/>
        <w:numPr>
          <w:ilvl w:val="0"/>
          <w:numId w:val="3"/>
        </w:numPr>
        <w:spacing w:line="362" w:lineRule="auto"/>
        <w:ind w:left="760" w:hanging="357"/>
        <w:rPr>
          <w:rFonts w:ascii="Arial" w:hAnsi="Arial" w:cs="Arial"/>
          <w:sz w:val="20"/>
          <w:szCs w:val="20"/>
        </w:rPr>
      </w:pPr>
      <w:r w:rsidRPr="00F549CC">
        <w:rPr>
          <w:rFonts w:ascii="Arial" w:hAnsi="Arial" w:cs="Arial"/>
          <w:b/>
          <w:bCs/>
          <w:sz w:val="20"/>
          <w:szCs w:val="20"/>
        </w:rPr>
        <w:t>Doplňkové penzijní spoření;</w:t>
      </w:r>
    </w:p>
    <w:p w14:paraId="005A440C" w14:textId="77777777" w:rsidR="00F549CC" w:rsidRPr="00F549CC" w:rsidRDefault="00F549CC" w:rsidP="00F549CC">
      <w:pPr>
        <w:pStyle w:val="Odstavecseseznamem"/>
        <w:numPr>
          <w:ilvl w:val="0"/>
          <w:numId w:val="3"/>
        </w:numPr>
        <w:spacing w:line="362" w:lineRule="auto"/>
        <w:ind w:left="760" w:hanging="357"/>
        <w:rPr>
          <w:rFonts w:ascii="Arial" w:hAnsi="Arial" w:cs="Arial"/>
          <w:sz w:val="20"/>
          <w:szCs w:val="20"/>
        </w:rPr>
      </w:pPr>
      <w:r w:rsidRPr="00F549CC">
        <w:rPr>
          <w:rFonts w:ascii="Arial" w:hAnsi="Arial" w:cs="Arial"/>
          <w:b/>
          <w:bCs/>
          <w:sz w:val="20"/>
          <w:szCs w:val="20"/>
        </w:rPr>
        <w:t>Spotřebitelské úvěry</w:t>
      </w:r>
      <w:r w:rsidRPr="00F549CC">
        <w:rPr>
          <w:rFonts w:ascii="Arial" w:hAnsi="Arial" w:cs="Arial"/>
          <w:sz w:val="20"/>
          <w:szCs w:val="20"/>
        </w:rPr>
        <w:t xml:space="preserve"> – včetně hypotečního financování a refinancování;</w:t>
      </w:r>
    </w:p>
    <w:p w14:paraId="21F12C45" w14:textId="6F72CDC5" w:rsidR="00F549CC" w:rsidRPr="00F549CC" w:rsidRDefault="00F549CC" w:rsidP="00F549CC">
      <w:pPr>
        <w:pStyle w:val="Odstavecseseznamem"/>
        <w:numPr>
          <w:ilvl w:val="0"/>
          <w:numId w:val="3"/>
        </w:numPr>
        <w:spacing w:line="362" w:lineRule="auto"/>
        <w:ind w:left="760" w:hanging="357"/>
        <w:rPr>
          <w:rFonts w:ascii="Arial" w:hAnsi="Arial" w:cs="Arial"/>
          <w:sz w:val="20"/>
          <w:szCs w:val="20"/>
        </w:rPr>
      </w:pPr>
      <w:r w:rsidRPr="00F549CC">
        <w:rPr>
          <w:rFonts w:ascii="Arial" w:hAnsi="Arial" w:cs="Arial"/>
          <w:b/>
          <w:bCs/>
          <w:sz w:val="20"/>
          <w:szCs w:val="20"/>
        </w:rPr>
        <w:t>Reality</w:t>
      </w:r>
      <w:r w:rsidRPr="00F549CC">
        <w:rPr>
          <w:rFonts w:ascii="Arial" w:hAnsi="Arial" w:cs="Arial"/>
          <w:sz w:val="20"/>
          <w:szCs w:val="20"/>
        </w:rPr>
        <w:t xml:space="preserve"> – nákup, prodej a pronájem nemovitostí, prostřednictvím značky </w:t>
      </w:r>
      <w:r w:rsidRPr="00F549CC">
        <w:rPr>
          <w:rFonts w:ascii="Arial" w:hAnsi="Arial" w:cs="Arial"/>
          <w:b/>
          <w:bCs/>
          <w:sz w:val="20"/>
          <w:szCs w:val="20"/>
        </w:rPr>
        <w:t>REALITY SPOLU</w:t>
      </w:r>
      <w:r w:rsidRPr="00F549CC">
        <w:rPr>
          <w:rFonts w:ascii="Arial" w:hAnsi="Arial" w:cs="Arial"/>
          <w:b/>
          <w:bCs/>
          <w:sz w:val="20"/>
          <w:szCs w:val="20"/>
        </w:rPr>
        <w:t>.</w:t>
      </w:r>
    </w:p>
    <w:p w14:paraId="3C3C177A" w14:textId="77777777" w:rsidR="00F549CC" w:rsidRPr="00B664DD" w:rsidRDefault="00F549CC" w:rsidP="00F549CC">
      <w:r>
        <w:t>Kompletní i</w:t>
      </w:r>
      <w:r w:rsidRPr="001F1383">
        <w:t xml:space="preserve">nformace o poskytovaných službách jsou </w:t>
      </w:r>
      <w:r>
        <w:t>uvedeny</w:t>
      </w:r>
      <w:r w:rsidRPr="001F1383">
        <w:t xml:space="preserve"> v dokumentu „Souhrnné předsmluvní informace společnosti Broker </w:t>
      </w:r>
      <w:proofErr w:type="spellStart"/>
      <w:r w:rsidRPr="001F1383">
        <w:t>Consulting</w:t>
      </w:r>
      <w:proofErr w:type="spellEnd"/>
      <w:r w:rsidRPr="001F1383">
        <w:t>, a.s.“</w:t>
      </w:r>
    </w:p>
    <w:bookmarkEnd w:id="0"/>
    <w:p w14:paraId="685D8553" w14:textId="77777777" w:rsidR="00F549CC" w:rsidRDefault="00F549CC" w:rsidP="00F549CC">
      <w:r>
        <w:lastRenderedPageBreak/>
        <w:t>Služby</w:t>
      </w:r>
      <w:r w:rsidRPr="00B664DD">
        <w:t xml:space="preserve"> j</w:t>
      </w:r>
      <w:r>
        <w:t>sou poskytovány zejména v osobní formě ale také</w:t>
      </w:r>
      <w:r w:rsidRPr="00B664DD">
        <w:t xml:space="preserve"> prostřednictvím </w:t>
      </w:r>
      <w:r>
        <w:t xml:space="preserve">elektronických způsobů, tedy telefonicky, </w:t>
      </w:r>
      <w:r w:rsidRPr="00B664DD">
        <w:t>e-mail</w:t>
      </w:r>
      <w:r>
        <w:t>em</w:t>
      </w:r>
      <w:r w:rsidRPr="00B664DD">
        <w:t>, videohovor</w:t>
      </w:r>
      <w:r>
        <w:t>em nebo</w:t>
      </w:r>
      <w:r w:rsidRPr="00B664DD">
        <w:t xml:space="preserve"> online formuláře</w:t>
      </w:r>
      <w:r>
        <w:t>m vždy v souladu s platnou legislativou</w:t>
      </w:r>
      <w:r w:rsidRPr="00B664DD">
        <w:t>.</w:t>
      </w:r>
    </w:p>
    <w:p w14:paraId="11431C0C" w14:textId="77777777" w:rsidR="00F549CC" w:rsidRPr="00B664DD" w:rsidRDefault="00F549CC" w:rsidP="00F549CC"/>
    <w:p w14:paraId="66D0B178" w14:textId="08929861" w:rsidR="00F549CC" w:rsidRPr="00F549CC" w:rsidRDefault="00F549CC" w:rsidP="00F549CC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</w:t>
      </w:r>
      <w:r w:rsidRPr="00F549CC">
        <w:rPr>
          <w:rFonts w:ascii="Arial" w:hAnsi="Arial" w:cs="Arial"/>
          <w:b/>
          <w:bCs/>
          <w:sz w:val="23"/>
          <w:szCs w:val="23"/>
        </w:rPr>
        <w:t>lektronické kanály a komunikace</w:t>
      </w:r>
    </w:p>
    <w:p w14:paraId="6F352D25" w14:textId="77777777" w:rsidR="00F549CC" w:rsidRPr="00B664DD" w:rsidRDefault="00F549CC" w:rsidP="00F549CC">
      <w:r>
        <w:t>Služby BC lze</w:t>
      </w:r>
      <w:r w:rsidRPr="00B664DD">
        <w:t xml:space="preserve"> využít prostřednictvím n</w:t>
      </w:r>
      <w:r>
        <w:t>ásledujících</w:t>
      </w:r>
      <w:r w:rsidRPr="00B664DD">
        <w:t xml:space="preserve"> elektronických kanálů:</w:t>
      </w:r>
    </w:p>
    <w:p w14:paraId="6611DB80" w14:textId="77777777" w:rsidR="00F549CC" w:rsidRPr="00F549CC" w:rsidRDefault="00F549CC" w:rsidP="00F549CC">
      <w:pPr>
        <w:numPr>
          <w:ilvl w:val="0"/>
          <w:numId w:val="1"/>
        </w:numPr>
        <w:spacing w:after="160"/>
        <w:contextualSpacing/>
        <w:jc w:val="left"/>
        <w:rPr>
          <w:color w:val="auto"/>
        </w:rPr>
      </w:pPr>
      <w:r w:rsidRPr="00B664DD">
        <w:rPr>
          <w:b/>
          <w:bCs/>
        </w:rPr>
        <w:t xml:space="preserve">Webové </w:t>
      </w:r>
      <w:r w:rsidRPr="00F549CC">
        <w:rPr>
          <w:b/>
          <w:bCs/>
          <w:color w:val="auto"/>
        </w:rPr>
        <w:t>stránky</w:t>
      </w:r>
      <w:r w:rsidRPr="00F549CC">
        <w:rPr>
          <w:color w:val="auto"/>
        </w:rPr>
        <w:t xml:space="preserve"> – </w:t>
      </w:r>
      <w:hyperlink r:id="rId8" w:history="1">
        <w:r w:rsidRPr="00F549CC">
          <w:rPr>
            <w:rStyle w:val="Hypertextovodkaz"/>
            <w:color w:val="auto"/>
          </w:rPr>
          <w:t>www.bcas.cz</w:t>
        </w:r>
      </w:hyperlink>
      <w:r w:rsidRPr="00F549CC">
        <w:rPr>
          <w:color w:val="auto"/>
        </w:rPr>
        <w:t xml:space="preserve">, </w:t>
      </w:r>
      <w:hyperlink r:id="rId9" w:history="1">
        <w:r w:rsidRPr="00F549CC">
          <w:rPr>
            <w:rStyle w:val="Hypertextovodkaz"/>
            <w:color w:val="auto"/>
          </w:rPr>
          <w:t>www.bcas.cz/reality/</w:t>
        </w:r>
      </w:hyperlink>
      <w:r w:rsidRPr="00F549CC">
        <w:rPr>
          <w:color w:val="auto"/>
        </w:rPr>
        <w:t xml:space="preserve"> </w:t>
      </w:r>
      <w:r w:rsidRPr="00F549CC">
        <w:rPr>
          <w:color w:val="auto"/>
        </w:rPr>
        <w:br/>
        <w:t>Obsahují kompletní informace o poskytovaných službách a kontakty na obchodní místa a příslušné vázané zástupce.</w:t>
      </w:r>
    </w:p>
    <w:p w14:paraId="561EAF77" w14:textId="77777777" w:rsidR="00F549CC" w:rsidRPr="00F549CC" w:rsidRDefault="00F549CC" w:rsidP="00F549CC">
      <w:pPr>
        <w:numPr>
          <w:ilvl w:val="0"/>
          <w:numId w:val="1"/>
        </w:numPr>
        <w:spacing w:after="160"/>
        <w:contextualSpacing/>
        <w:rPr>
          <w:color w:val="auto"/>
        </w:rPr>
      </w:pPr>
      <w:r w:rsidRPr="00F549CC">
        <w:rPr>
          <w:b/>
          <w:bCs/>
          <w:color w:val="auto"/>
        </w:rPr>
        <w:t>Klientský portál</w:t>
      </w:r>
      <w:r w:rsidRPr="00F549CC">
        <w:rPr>
          <w:color w:val="auto"/>
        </w:rPr>
        <w:t xml:space="preserve"> – pro registrované klienty nabízí přehled o smlouvách, portfoliích, dokumentech a přímou komunikaci s poradcem.</w:t>
      </w:r>
    </w:p>
    <w:p w14:paraId="723E4CA2" w14:textId="77777777" w:rsidR="00F549CC" w:rsidRPr="00F549CC" w:rsidRDefault="00F549CC" w:rsidP="00F549CC">
      <w:pPr>
        <w:numPr>
          <w:ilvl w:val="0"/>
          <w:numId w:val="1"/>
        </w:numPr>
        <w:spacing w:after="160"/>
        <w:contextualSpacing/>
        <w:jc w:val="left"/>
        <w:rPr>
          <w:color w:val="auto"/>
        </w:rPr>
      </w:pPr>
      <w:r w:rsidRPr="00F549CC">
        <w:rPr>
          <w:b/>
          <w:bCs/>
          <w:color w:val="auto"/>
        </w:rPr>
        <w:t>E-mailová komunikace</w:t>
      </w:r>
      <w:r w:rsidRPr="00F549CC">
        <w:rPr>
          <w:color w:val="auto"/>
        </w:rPr>
        <w:t xml:space="preserve"> – </w:t>
      </w:r>
      <w:hyperlink r:id="rId10" w:history="1">
        <w:r w:rsidRPr="00F549CC">
          <w:rPr>
            <w:rStyle w:val="Hypertextovodkaz"/>
            <w:color w:val="auto"/>
          </w:rPr>
          <w:t>info@bcas.cz</w:t>
        </w:r>
      </w:hyperlink>
      <w:r w:rsidRPr="00F549CC">
        <w:rPr>
          <w:color w:val="auto"/>
        </w:rPr>
        <w:t xml:space="preserve"> </w:t>
      </w:r>
    </w:p>
    <w:p w14:paraId="61B409AA" w14:textId="13B0231C" w:rsidR="00F549CC" w:rsidRPr="00B664DD" w:rsidRDefault="00F549CC" w:rsidP="00F549CC">
      <w:pPr>
        <w:ind w:left="720"/>
        <w:contextualSpacing/>
      </w:pPr>
      <w:r>
        <w:t>Ze strany BC slouží primárně k zasílání</w:t>
      </w:r>
      <w:r w:rsidRPr="00B664DD">
        <w:t xml:space="preserve"> předsmluvní</w:t>
      </w:r>
      <w:r>
        <w:t>ch informací</w:t>
      </w:r>
      <w:r w:rsidRPr="00B664DD">
        <w:t>, dokument</w:t>
      </w:r>
      <w:r>
        <w:t>ů ke schválení, návrhů</w:t>
      </w:r>
      <w:r w:rsidRPr="00B664DD">
        <w:t xml:space="preserve"> finanč</w:t>
      </w:r>
      <w:r>
        <w:t>ního plánu a smluvní dokumentace</w:t>
      </w:r>
      <w:r w:rsidRPr="00B664DD">
        <w:t>.</w:t>
      </w:r>
    </w:p>
    <w:p w14:paraId="52E3A269" w14:textId="77777777" w:rsidR="00F549CC" w:rsidRDefault="00F549CC" w:rsidP="00F549CC">
      <w:pPr>
        <w:numPr>
          <w:ilvl w:val="0"/>
          <w:numId w:val="1"/>
        </w:numPr>
        <w:spacing w:after="160"/>
        <w:contextualSpacing/>
        <w:jc w:val="left"/>
      </w:pPr>
      <w:r>
        <w:rPr>
          <w:b/>
          <w:bCs/>
        </w:rPr>
        <w:t xml:space="preserve">Telefonicky </w:t>
      </w:r>
      <w:r w:rsidRPr="00B664DD">
        <w:t>– na klientské lince</w:t>
      </w:r>
      <w:r w:rsidRPr="00CE1B59">
        <w:t xml:space="preserve"> </w:t>
      </w:r>
      <w:r>
        <w:t>Centra</w:t>
      </w:r>
      <w:r w:rsidRPr="00CE1B59">
        <w:t xml:space="preserve"> péče o klienty</w:t>
      </w:r>
      <w:r w:rsidRPr="00B664DD">
        <w:t xml:space="preserve"> </w:t>
      </w:r>
      <w:r w:rsidRPr="00B664DD">
        <w:rPr>
          <w:b/>
          <w:bCs/>
        </w:rPr>
        <w:t>+420 800 800 080</w:t>
      </w:r>
      <w:r>
        <w:t xml:space="preserve"> ve všední dny od 9:00 do 16:3</w:t>
      </w:r>
      <w:r w:rsidRPr="00B664DD">
        <w:t>0.</w:t>
      </w:r>
    </w:p>
    <w:p w14:paraId="01DA8651" w14:textId="77777777" w:rsidR="00F549CC" w:rsidRDefault="00F549CC" w:rsidP="00F549CC">
      <w:pPr>
        <w:numPr>
          <w:ilvl w:val="0"/>
          <w:numId w:val="1"/>
        </w:numPr>
        <w:spacing w:after="160"/>
        <w:contextualSpacing/>
        <w:jc w:val="left"/>
      </w:pPr>
      <w:proofErr w:type="gramStart"/>
      <w:r w:rsidRPr="001F5491">
        <w:rPr>
          <w:b/>
        </w:rPr>
        <w:t>Chatbot</w:t>
      </w:r>
      <w:r>
        <w:t xml:space="preserve"> - k</w:t>
      </w:r>
      <w:proofErr w:type="gramEnd"/>
      <w:r w:rsidRPr="001F5491">
        <w:t xml:space="preserve"> dispozici na webu www.bcas.cz, který umožňuje základní </w:t>
      </w:r>
      <w:r>
        <w:t>komunikaci a předání kontaktu mimo provozní dobu klientské linky.</w:t>
      </w:r>
    </w:p>
    <w:p w14:paraId="6EA038CE" w14:textId="77777777" w:rsidR="00F549CC" w:rsidRPr="00B664DD" w:rsidRDefault="00F549CC" w:rsidP="00F549CC">
      <w:pPr>
        <w:spacing w:after="160" w:line="259" w:lineRule="auto"/>
        <w:ind w:left="720" w:firstLine="0"/>
        <w:contextualSpacing/>
        <w:jc w:val="left"/>
      </w:pPr>
    </w:p>
    <w:p w14:paraId="375F81AE" w14:textId="26E041B3" w:rsidR="00F549CC" w:rsidRPr="00F549CC" w:rsidRDefault="00F549CC" w:rsidP="00F549CC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</w:t>
      </w:r>
      <w:r w:rsidRPr="00F549CC">
        <w:rPr>
          <w:rFonts w:ascii="Arial" w:hAnsi="Arial" w:cs="Arial"/>
          <w:b/>
          <w:bCs/>
          <w:sz w:val="23"/>
          <w:szCs w:val="23"/>
        </w:rPr>
        <w:t>bchodní místa</w:t>
      </w:r>
    </w:p>
    <w:p w14:paraId="32DEAA2E" w14:textId="77777777" w:rsidR="00F549CC" w:rsidRDefault="00F549CC" w:rsidP="00F549CC">
      <w:r w:rsidRPr="00120643">
        <w:t xml:space="preserve">BC provozuje prostřednictvím franšízantů </w:t>
      </w:r>
      <w:r w:rsidRPr="00D92EF4">
        <w:t>provozujících pobočky označené jako Broker Point Premium</w:t>
      </w:r>
      <w:r>
        <w:t xml:space="preserve">, </w:t>
      </w:r>
      <w:r w:rsidRPr="00120643">
        <w:t>kde je poskytováno finanční i realitní poradenství. Většina provozoven je vybavena bezbariérovým přístupem.</w:t>
      </w:r>
    </w:p>
    <w:p w14:paraId="08F17D3F" w14:textId="77777777" w:rsidR="00F549CC" w:rsidRDefault="00F549CC" w:rsidP="00F549CC"/>
    <w:p w14:paraId="76D4E1FA" w14:textId="23337A8F" w:rsidR="008F3F8D" w:rsidRDefault="00F549CC" w:rsidP="00F549CC">
      <w:r>
        <w:t>Před návštěvou BC doporučuje sjednat</w:t>
      </w:r>
      <w:r w:rsidRPr="00B664DD">
        <w:t xml:space="preserve"> schůzku telefonicky nebo přes web.</w:t>
      </w:r>
    </w:p>
    <w:p w14:paraId="482050C3" w14:textId="77777777" w:rsidR="00F549CC" w:rsidRDefault="00F549CC" w:rsidP="00F549CC"/>
    <w:p w14:paraId="62B893D5" w14:textId="5E0C3B34" w:rsidR="00F549CC" w:rsidRDefault="00F549CC" w:rsidP="00F549CC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481827" wp14:editId="66D356F9">
                <wp:extent cx="4973955" cy="9525"/>
                <wp:effectExtent l="0" t="0" r="0" b="0"/>
                <wp:docPr id="68994208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955" cy="9525"/>
                          <a:chOff x="0" y="0"/>
                          <a:chExt cx="4973955" cy="9525"/>
                        </a:xfrm>
                      </wpg:grpSpPr>
                      <wps:wsp>
                        <wps:cNvPr id="470053993" name="Shape 119"/>
                        <wps:cNvSpPr/>
                        <wps:spPr>
                          <a:xfrm>
                            <a:off x="0" y="0"/>
                            <a:ext cx="4973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955">
                                <a:moveTo>
                                  <a:pt x="0" y="0"/>
                                </a:moveTo>
                                <a:lnTo>
                                  <a:pt x="49739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927BA" id="Group 914" o:spid="_x0000_s1026" style="width:391.65pt;height:.75pt;mso-position-horizontal-relative:char;mso-position-vertical-relative:line" coordsize="497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">
                <v:shape id="Shape 119" o:spid="_x0000_s1027" style="position:absolute;width:49739;height:0;visibility:visible;mso-wrap-style:square;v-text-anchor:top" coordsize="4973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" path="m,l4973955,e" filled="f" strokecolor="red">
                  <v:path arrowok="t" textboxrect="0,0,4973955,0"/>
                </v:shape>
                <w10:anchorlock/>
              </v:group>
            </w:pict>
          </mc:Fallback>
        </mc:AlternateContent>
      </w:r>
    </w:p>
    <w:p w14:paraId="5EB73237" w14:textId="77777777" w:rsidR="00F549CC" w:rsidRDefault="00F549CC" w:rsidP="00F549CC"/>
    <w:p w14:paraId="79D48D48" w14:textId="4EF946BC" w:rsidR="00F549CC" w:rsidRPr="00CB12DB" w:rsidRDefault="00CB12DB" w:rsidP="00F549CC">
      <w:pPr>
        <w:pStyle w:val="Odstavecseseznamem"/>
        <w:numPr>
          <w:ilvl w:val="0"/>
          <w:numId w:val="4"/>
        </w:numPr>
        <w:spacing w:after="96"/>
        <w:rPr>
          <w:rFonts w:ascii="Arial" w:hAnsi="Arial" w:cs="Arial"/>
          <w:b/>
          <w:color w:val="E52713"/>
          <w:sz w:val="23"/>
          <w:szCs w:val="23"/>
        </w:rPr>
      </w:pPr>
      <w:r w:rsidRPr="00CB12DB">
        <w:rPr>
          <w:rFonts w:ascii="Arial" w:hAnsi="Arial" w:cs="Arial"/>
          <w:b/>
          <w:color w:val="E52713"/>
          <w:sz w:val="23"/>
          <w:szCs w:val="23"/>
        </w:rPr>
        <w:t>Požadavky na přístupnost</w:t>
      </w:r>
    </w:p>
    <w:p w14:paraId="6A3D083A" w14:textId="77777777" w:rsidR="00F549CC" w:rsidRPr="00F549CC" w:rsidRDefault="00F549CC" w:rsidP="00F549CC">
      <w:pPr>
        <w:spacing w:after="96" w:line="259" w:lineRule="auto"/>
        <w:ind w:left="686" w:firstLine="0"/>
        <w:jc w:val="left"/>
        <w:rPr>
          <w:b/>
        </w:rPr>
      </w:pPr>
    </w:p>
    <w:p w14:paraId="427189B0" w14:textId="11AAC0B5" w:rsidR="00F549CC" w:rsidRPr="00F549CC" w:rsidRDefault="00CB12DB" w:rsidP="00CB12DB">
      <w:pPr>
        <w:pStyle w:val="Odstavecseseznamem"/>
        <w:numPr>
          <w:ilvl w:val="1"/>
          <w:numId w:val="1"/>
        </w:numPr>
        <w:ind w:left="709" w:hanging="283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Plně přístupné služby</w:t>
      </w:r>
    </w:p>
    <w:p w14:paraId="1E92C797" w14:textId="77777777" w:rsidR="00CB12DB" w:rsidRPr="00B664DD" w:rsidRDefault="00CB12DB" w:rsidP="00CB12DB">
      <w:r w:rsidRPr="00B664DD">
        <w:t xml:space="preserve">Naše elektronické služby jsou </w:t>
      </w:r>
      <w:r w:rsidRPr="00B664DD">
        <w:rPr>
          <w:b/>
          <w:bCs/>
        </w:rPr>
        <w:t>plně přístupné</w:t>
      </w:r>
      <w:r w:rsidRPr="00B664DD">
        <w:t xml:space="preserve"> pro osoby s následujícími omezeními:</w:t>
      </w:r>
    </w:p>
    <w:p w14:paraId="7FFFBD00" w14:textId="77777777" w:rsidR="00CB12DB" w:rsidRPr="00B664DD" w:rsidRDefault="00CB12DB" w:rsidP="00CB12DB">
      <w:pPr>
        <w:numPr>
          <w:ilvl w:val="0"/>
          <w:numId w:val="5"/>
        </w:numPr>
        <w:spacing w:after="160" w:line="259" w:lineRule="auto"/>
        <w:ind w:left="714" w:hanging="357"/>
        <w:contextualSpacing/>
        <w:jc w:val="left"/>
      </w:pPr>
      <w:r w:rsidRPr="00B664DD">
        <w:t>osoby neslyšící</w:t>
      </w:r>
      <w:r>
        <w:t>;</w:t>
      </w:r>
    </w:p>
    <w:p w14:paraId="11029E57" w14:textId="77777777" w:rsidR="00CB12DB" w:rsidRPr="00B664DD" w:rsidRDefault="00CB12DB" w:rsidP="00CB12DB">
      <w:pPr>
        <w:numPr>
          <w:ilvl w:val="0"/>
          <w:numId w:val="5"/>
        </w:numPr>
        <w:spacing w:after="160" w:line="259" w:lineRule="auto"/>
        <w:ind w:left="714" w:hanging="357"/>
        <w:contextualSpacing/>
        <w:jc w:val="left"/>
      </w:pPr>
      <w:r w:rsidRPr="00B664DD">
        <w:t>osoby nedoslýchavé</w:t>
      </w:r>
      <w:r>
        <w:t>;</w:t>
      </w:r>
    </w:p>
    <w:p w14:paraId="2C813477" w14:textId="77777777" w:rsidR="00CB12DB" w:rsidRPr="00B664DD" w:rsidRDefault="00CB12DB" w:rsidP="00CB12DB">
      <w:pPr>
        <w:numPr>
          <w:ilvl w:val="0"/>
          <w:numId w:val="5"/>
        </w:numPr>
        <w:spacing w:after="160" w:line="259" w:lineRule="auto"/>
        <w:ind w:left="714" w:hanging="357"/>
        <w:contextualSpacing/>
        <w:jc w:val="left"/>
      </w:pPr>
      <w:r w:rsidRPr="00B664DD">
        <w:t>osoby bez hlasových schopností</w:t>
      </w:r>
      <w:r>
        <w:t>;</w:t>
      </w:r>
    </w:p>
    <w:p w14:paraId="73C6904B" w14:textId="77777777" w:rsidR="00CB12DB" w:rsidRPr="00B664DD" w:rsidRDefault="00CB12DB" w:rsidP="00CB12DB">
      <w:pPr>
        <w:numPr>
          <w:ilvl w:val="0"/>
          <w:numId w:val="5"/>
        </w:numPr>
        <w:spacing w:after="160" w:line="259" w:lineRule="auto"/>
        <w:ind w:left="714" w:hanging="357"/>
        <w:contextualSpacing/>
        <w:jc w:val="left"/>
      </w:pPr>
      <w:r w:rsidRPr="00B664DD">
        <w:t>osoby s omezeným dosahem</w:t>
      </w:r>
      <w:r>
        <w:t>;</w:t>
      </w:r>
    </w:p>
    <w:p w14:paraId="239A8FFF" w14:textId="77777777" w:rsidR="00CB12DB" w:rsidRPr="00B664DD" w:rsidRDefault="00CB12DB" w:rsidP="00CB12DB">
      <w:pPr>
        <w:numPr>
          <w:ilvl w:val="0"/>
          <w:numId w:val="5"/>
        </w:numPr>
        <w:spacing w:after="160" w:line="259" w:lineRule="auto"/>
        <w:ind w:left="714" w:hanging="357"/>
        <w:contextualSpacing/>
        <w:jc w:val="left"/>
      </w:pPr>
      <w:r w:rsidRPr="00B664DD">
        <w:t>osoby s rizikem fotosenzitivních reakcí</w:t>
      </w:r>
      <w:r>
        <w:t>;</w:t>
      </w:r>
    </w:p>
    <w:p w14:paraId="7B930220" w14:textId="77777777" w:rsidR="00CB12DB" w:rsidRDefault="00CB12DB" w:rsidP="00CB12DB">
      <w:pPr>
        <w:numPr>
          <w:ilvl w:val="0"/>
          <w:numId w:val="5"/>
        </w:numPr>
        <w:spacing w:after="160" w:line="259" w:lineRule="auto"/>
        <w:ind w:left="714" w:hanging="357"/>
        <w:contextualSpacing/>
        <w:jc w:val="left"/>
      </w:pPr>
      <w:r w:rsidRPr="00B664DD">
        <w:t>osoby s omezenými kognitivními schopnostmi</w:t>
      </w:r>
      <w:r>
        <w:t>.</w:t>
      </w:r>
    </w:p>
    <w:p w14:paraId="6CF96A9A" w14:textId="77777777" w:rsidR="00CB12DB" w:rsidRDefault="00CB12DB" w:rsidP="00CB12DB">
      <w:pPr>
        <w:spacing w:after="160" w:line="259" w:lineRule="auto"/>
        <w:contextualSpacing/>
        <w:jc w:val="left"/>
      </w:pPr>
    </w:p>
    <w:p w14:paraId="0A5B5561" w14:textId="178A6D6F" w:rsidR="00CB12DB" w:rsidRPr="00CB12DB" w:rsidRDefault="00CB12DB" w:rsidP="00CB12DB">
      <w:pPr>
        <w:pStyle w:val="Odstavecseseznamem"/>
        <w:numPr>
          <w:ilvl w:val="1"/>
          <w:numId w:val="1"/>
        </w:numPr>
        <w:ind w:left="709" w:hanging="283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Č</w:t>
      </w:r>
      <w:r w:rsidRPr="00CB12DB">
        <w:rPr>
          <w:rFonts w:ascii="Arial" w:hAnsi="Arial" w:cs="Arial"/>
          <w:b/>
          <w:bCs/>
          <w:sz w:val="23"/>
          <w:szCs w:val="23"/>
        </w:rPr>
        <w:t>ástečně přístupné služby</w:t>
      </w:r>
    </w:p>
    <w:p w14:paraId="6CE72D72" w14:textId="77777777" w:rsidR="00CB12DB" w:rsidRPr="00B664DD" w:rsidRDefault="00CB12DB" w:rsidP="00CB12DB">
      <w:r w:rsidRPr="00B664DD">
        <w:t>Pracujeme na zlepšení přístupnosti pro tyto skupiny:</w:t>
      </w:r>
    </w:p>
    <w:p w14:paraId="7BC76BFE" w14:textId="77777777" w:rsidR="00CB12DB" w:rsidRPr="00B664DD" w:rsidRDefault="00CB12DB" w:rsidP="00CB12DB">
      <w:pPr>
        <w:numPr>
          <w:ilvl w:val="0"/>
          <w:numId w:val="7"/>
        </w:numPr>
        <w:spacing w:after="160" w:line="259" w:lineRule="auto"/>
        <w:ind w:left="714" w:hanging="357"/>
        <w:contextualSpacing/>
        <w:jc w:val="left"/>
      </w:pPr>
      <w:r w:rsidRPr="00B664DD">
        <w:t>osoby s omezenými motorickými schopnostmi</w:t>
      </w:r>
      <w:r>
        <w:t>;</w:t>
      </w:r>
    </w:p>
    <w:p w14:paraId="2C86D999" w14:textId="77777777" w:rsidR="00CB12DB" w:rsidRPr="00B664DD" w:rsidRDefault="00CB12DB" w:rsidP="00CB12DB">
      <w:pPr>
        <w:numPr>
          <w:ilvl w:val="0"/>
          <w:numId w:val="7"/>
        </w:numPr>
        <w:spacing w:after="160" w:line="259" w:lineRule="auto"/>
        <w:ind w:left="714" w:hanging="357"/>
        <w:contextualSpacing/>
        <w:jc w:val="left"/>
      </w:pPr>
      <w:r w:rsidRPr="00B664DD">
        <w:t>osoby s</w:t>
      </w:r>
      <w:r>
        <w:t> </w:t>
      </w:r>
      <w:r w:rsidRPr="00B664DD">
        <w:t>barvoslepostí</w:t>
      </w:r>
      <w:r>
        <w:t>;</w:t>
      </w:r>
    </w:p>
    <w:p w14:paraId="4C5692D4" w14:textId="77777777" w:rsidR="00CB12DB" w:rsidRPr="00B664DD" w:rsidRDefault="00CB12DB" w:rsidP="00CB12DB">
      <w:pPr>
        <w:numPr>
          <w:ilvl w:val="0"/>
          <w:numId w:val="7"/>
        </w:numPr>
        <w:spacing w:after="160" w:line="259" w:lineRule="auto"/>
        <w:ind w:left="714" w:hanging="357"/>
        <w:jc w:val="left"/>
      </w:pPr>
      <w:r w:rsidRPr="00B664DD">
        <w:lastRenderedPageBreak/>
        <w:t>osoby se ztrátou zraku</w:t>
      </w:r>
      <w:r>
        <w:t>.</w:t>
      </w:r>
    </w:p>
    <w:p w14:paraId="304BBD76" w14:textId="77777777" w:rsidR="00CB12DB" w:rsidRDefault="00CB12DB" w:rsidP="00CB12DB">
      <w:r>
        <w:t>Do vydání prováděcích technických norem má BC za to, že webové stránky splňují požadavky Zákona. Nad rámec Zákona jsou stránky částečně v souladu s normou EN 301 549 V2.1.2 a doporučením WCAG 2.1.</w:t>
      </w:r>
      <w:r w:rsidRPr="00B664DD">
        <w:t xml:space="preserve"> </w:t>
      </w:r>
    </w:p>
    <w:p w14:paraId="64B027AA" w14:textId="77777777" w:rsidR="00CB12DB" w:rsidRPr="00B664DD" w:rsidRDefault="00CB12DB" w:rsidP="00CB12DB">
      <w:r w:rsidRPr="00B664DD">
        <w:t>Máte-li podnět ke zlepšení přístupnosti našich služeb, kontaktujte nás prosím e-</w:t>
      </w:r>
      <w:r w:rsidRPr="00CB12DB">
        <w:rPr>
          <w:color w:val="auto"/>
        </w:rPr>
        <w:t xml:space="preserve">mailem na </w:t>
      </w:r>
      <w:hyperlink r:id="rId11" w:history="1">
        <w:r w:rsidRPr="00CB12DB">
          <w:rPr>
            <w:rStyle w:val="Hypertextovodkaz"/>
            <w:b/>
            <w:bCs/>
            <w:color w:val="auto"/>
          </w:rPr>
          <w:t>info@bcas.cz</w:t>
        </w:r>
      </w:hyperlink>
      <w:r w:rsidRPr="00CB12DB">
        <w:rPr>
          <w:b/>
          <w:bCs/>
          <w:color w:val="auto"/>
        </w:rPr>
        <w:t xml:space="preserve"> </w:t>
      </w:r>
      <w:r w:rsidRPr="00CB12DB">
        <w:rPr>
          <w:color w:val="auto"/>
        </w:rPr>
        <w:t xml:space="preserve">nebo </w:t>
      </w:r>
      <w:r>
        <w:t>na k</w:t>
      </w:r>
      <w:r w:rsidRPr="00B664DD">
        <w:t xml:space="preserve">lientské lince </w:t>
      </w:r>
      <w:r w:rsidRPr="00B664DD">
        <w:rPr>
          <w:b/>
          <w:bCs/>
        </w:rPr>
        <w:t>+420 800 800 080</w:t>
      </w:r>
      <w:r w:rsidRPr="00B664DD">
        <w:t>.</w:t>
      </w:r>
    </w:p>
    <w:p w14:paraId="166DB8E8" w14:textId="77777777" w:rsidR="00CB12DB" w:rsidRDefault="00CB12DB" w:rsidP="00CB12DB">
      <w:pPr>
        <w:spacing w:after="160" w:line="259" w:lineRule="auto"/>
        <w:contextualSpacing/>
        <w:jc w:val="left"/>
      </w:pPr>
    </w:p>
    <w:p w14:paraId="0BC59CDD" w14:textId="1D9C4EB4" w:rsidR="00CB12DB" w:rsidRDefault="00CB12DB" w:rsidP="00CB12DB">
      <w:pPr>
        <w:spacing w:after="160" w:line="259" w:lineRule="auto"/>
        <w:contextualSpacing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8401AC" wp14:editId="3340D264">
                <wp:extent cx="4973955" cy="9525"/>
                <wp:effectExtent l="0" t="0" r="0" b="0"/>
                <wp:docPr id="774185142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955" cy="9525"/>
                          <a:chOff x="0" y="0"/>
                          <a:chExt cx="4973955" cy="9525"/>
                        </a:xfrm>
                      </wpg:grpSpPr>
                      <wps:wsp>
                        <wps:cNvPr id="1990862757" name="Shape 119"/>
                        <wps:cNvSpPr/>
                        <wps:spPr>
                          <a:xfrm>
                            <a:off x="0" y="0"/>
                            <a:ext cx="4973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955">
                                <a:moveTo>
                                  <a:pt x="0" y="0"/>
                                </a:moveTo>
                                <a:lnTo>
                                  <a:pt x="49739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9618C" id="Group 914" o:spid="_x0000_s1026" style="width:391.65pt;height:.75pt;mso-position-horizontal-relative:char;mso-position-vertical-relative:line" coordsize="497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">
                <v:shape id="Shape 119" o:spid="_x0000_s1027" style="position:absolute;width:49739;height:0;visibility:visible;mso-wrap-style:square;v-text-anchor:top" coordsize="4973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" path="m,l4973955,e" filled="f" strokecolor="red">
                  <v:path arrowok="t" textboxrect="0,0,4973955,0"/>
                </v:shape>
                <w10:anchorlock/>
              </v:group>
            </w:pict>
          </mc:Fallback>
        </mc:AlternateContent>
      </w:r>
    </w:p>
    <w:p w14:paraId="53B09085" w14:textId="77777777" w:rsidR="00CB12DB" w:rsidRPr="00B664DD" w:rsidRDefault="00CB12DB" w:rsidP="00CB12DB">
      <w:pPr>
        <w:spacing w:after="160" w:line="259" w:lineRule="auto"/>
        <w:ind w:left="0" w:firstLine="0"/>
        <w:contextualSpacing/>
        <w:jc w:val="left"/>
      </w:pPr>
    </w:p>
    <w:p w14:paraId="003EF89C" w14:textId="77777777" w:rsidR="00F549CC" w:rsidRDefault="00F549CC" w:rsidP="00F549CC"/>
    <w:p w14:paraId="35F21526" w14:textId="6E1FE1B1" w:rsidR="00CB12DB" w:rsidRPr="00CB12DB" w:rsidRDefault="00CB12DB" w:rsidP="00CB12DB">
      <w:pPr>
        <w:rPr>
          <w:b/>
          <w:bCs/>
          <w:color w:val="E52713"/>
          <w:sz w:val="23"/>
          <w:szCs w:val="23"/>
        </w:rPr>
      </w:pPr>
      <w:r w:rsidRPr="00CB12DB">
        <w:rPr>
          <w:b/>
          <w:bCs/>
          <w:color w:val="E52713"/>
          <w:sz w:val="23"/>
          <w:szCs w:val="23"/>
        </w:rPr>
        <w:t xml:space="preserve">3. </w:t>
      </w:r>
      <w:r>
        <w:rPr>
          <w:b/>
          <w:bCs/>
          <w:color w:val="E52713"/>
          <w:sz w:val="23"/>
          <w:szCs w:val="23"/>
        </w:rPr>
        <w:t>P</w:t>
      </w:r>
      <w:r w:rsidRPr="00CB12DB">
        <w:rPr>
          <w:b/>
          <w:bCs/>
          <w:color w:val="E52713"/>
          <w:sz w:val="23"/>
          <w:szCs w:val="23"/>
        </w:rPr>
        <w:t>ostup pro uplatnění práv</w:t>
      </w:r>
    </w:p>
    <w:p w14:paraId="23221EDC" w14:textId="77777777" w:rsidR="00CB12DB" w:rsidRDefault="00CB12DB" w:rsidP="00CB12DB">
      <w:r>
        <w:t>V případě, že nejste spokojeni s přístupností služeb ve smyslu tohoto prohlášení, můžete se obrátit na:</w:t>
      </w:r>
    </w:p>
    <w:p w14:paraId="75840F02" w14:textId="77777777" w:rsidR="00CB12DB" w:rsidRDefault="00CB12DB" w:rsidP="00CB12DB"/>
    <w:p w14:paraId="6F069F68" w14:textId="77777777" w:rsidR="00CB12DB" w:rsidRPr="00CB12DB" w:rsidRDefault="00CB12DB" w:rsidP="00CB12DB">
      <w:pPr>
        <w:rPr>
          <w:b/>
          <w:bCs/>
        </w:rPr>
      </w:pPr>
      <w:r w:rsidRPr="00CB12DB">
        <w:rPr>
          <w:b/>
          <w:bCs/>
        </w:rPr>
        <w:t>Česká obchodní inspekce</w:t>
      </w:r>
    </w:p>
    <w:p w14:paraId="6C1E4F8A" w14:textId="77777777" w:rsidR="00CB12DB" w:rsidRDefault="00CB12DB" w:rsidP="00CB12DB">
      <w:r>
        <w:t>Gorazdova 1969/24, 120 00 Praha 2</w:t>
      </w:r>
    </w:p>
    <w:p w14:paraId="61DE5D96" w14:textId="7D49ACF9" w:rsidR="00CB12DB" w:rsidRPr="00CB12DB" w:rsidRDefault="00CB12DB" w:rsidP="00CB12DB">
      <w:pPr>
        <w:rPr>
          <w:b/>
          <w:bCs/>
        </w:rPr>
      </w:pPr>
      <w:r w:rsidRPr="00CB12DB">
        <w:rPr>
          <w:b/>
          <w:bCs/>
        </w:rPr>
        <w:t>We</w:t>
      </w:r>
      <w:r w:rsidRPr="00CB12DB">
        <w:rPr>
          <w:b/>
          <w:bCs/>
          <w:color w:val="auto"/>
        </w:rPr>
        <w:t xml:space="preserve">b: </w:t>
      </w:r>
      <w:hyperlink r:id="rId12" w:history="1">
        <w:r w:rsidRPr="00CB12DB">
          <w:rPr>
            <w:rStyle w:val="Hypertextovodkaz"/>
            <w:b/>
            <w:bCs/>
            <w:color w:val="auto"/>
          </w:rPr>
          <w:t>www.coi.cz</w:t>
        </w:r>
      </w:hyperlink>
    </w:p>
    <w:p w14:paraId="1C3B86CF" w14:textId="77777777" w:rsidR="00CB12DB" w:rsidRDefault="00CB12DB" w:rsidP="00CB12DB"/>
    <w:p w14:paraId="7E37251A" w14:textId="7B9252D0" w:rsidR="00CB12DB" w:rsidRDefault="00CB12DB" w:rsidP="00CB12DB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7FE61B" wp14:editId="40AB6D0E">
                <wp:extent cx="4973955" cy="9525"/>
                <wp:effectExtent l="0" t="0" r="0" b="0"/>
                <wp:docPr id="81498741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955" cy="9525"/>
                          <a:chOff x="0" y="0"/>
                          <a:chExt cx="4973955" cy="9525"/>
                        </a:xfrm>
                      </wpg:grpSpPr>
                      <wps:wsp>
                        <wps:cNvPr id="206475018" name="Shape 119"/>
                        <wps:cNvSpPr/>
                        <wps:spPr>
                          <a:xfrm>
                            <a:off x="0" y="0"/>
                            <a:ext cx="4973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955">
                                <a:moveTo>
                                  <a:pt x="0" y="0"/>
                                </a:moveTo>
                                <a:lnTo>
                                  <a:pt x="49739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1B759" id="Group 914" o:spid="_x0000_s1026" style="width:391.65pt;height:.75pt;mso-position-horizontal-relative:char;mso-position-vertical-relative:line" coordsize="497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">
                <v:shape id="Shape 119" o:spid="_x0000_s1027" style="position:absolute;width:49739;height:0;visibility:visible;mso-wrap-style:square;v-text-anchor:top" coordsize="4973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" path="m,l4973955,e" filled="f" strokecolor="red">
                  <v:path arrowok="t" textboxrect="0,0,4973955,0"/>
                </v:shape>
                <w10:anchorlock/>
              </v:group>
            </w:pict>
          </mc:Fallback>
        </mc:AlternateContent>
      </w:r>
    </w:p>
    <w:p w14:paraId="5B06C585" w14:textId="77777777" w:rsidR="00CB12DB" w:rsidRDefault="00CB12DB" w:rsidP="00CB12DB"/>
    <w:p w14:paraId="1EB7A8BD" w14:textId="79036482" w:rsidR="00CB12DB" w:rsidRPr="00CB12DB" w:rsidRDefault="00CB12DB" w:rsidP="00CB12DB">
      <w:pPr>
        <w:rPr>
          <w:b/>
          <w:bCs/>
          <w:color w:val="E52713"/>
          <w:sz w:val="23"/>
          <w:szCs w:val="23"/>
        </w:rPr>
      </w:pPr>
      <w:r w:rsidRPr="00CB12DB">
        <w:rPr>
          <w:b/>
          <w:bCs/>
          <w:color w:val="E52713"/>
          <w:sz w:val="23"/>
          <w:szCs w:val="23"/>
        </w:rPr>
        <w:t>4. Závěr</w:t>
      </w:r>
    </w:p>
    <w:p w14:paraId="06D11209" w14:textId="77777777" w:rsidR="00CB12DB" w:rsidRDefault="00CB12DB" w:rsidP="00CB12DB">
      <w:r>
        <w:t>Přístupnost služeb je pro BC důležitá, přičemž se snaží o to, aby poradenství i technologie byly využitelné co nejširší veřejností bez ohledu na zdravotní nebo jiné omezení.</w:t>
      </w:r>
    </w:p>
    <w:p w14:paraId="1DAD9FAA" w14:textId="77777777" w:rsidR="00CB12DB" w:rsidRDefault="00CB12DB" w:rsidP="00CB12DB">
      <w:r>
        <w:t>Děkujeme za důvěru,</w:t>
      </w:r>
    </w:p>
    <w:p w14:paraId="229C8ADF" w14:textId="28D2FFAC" w:rsidR="00CB12DB" w:rsidRPr="00CB12DB" w:rsidRDefault="00CB12DB" w:rsidP="00CB12DB">
      <w:pPr>
        <w:rPr>
          <w:b/>
          <w:bCs/>
        </w:rPr>
      </w:pPr>
      <w:r w:rsidRPr="00CB12DB">
        <w:rPr>
          <w:b/>
          <w:bCs/>
        </w:rPr>
        <w:t xml:space="preserve">Broker </w:t>
      </w:r>
      <w:proofErr w:type="spellStart"/>
      <w:r w:rsidRPr="00CB12DB">
        <w:rPr>
          <w:b/>
          <w:bCs/>
        </w:rPr>
        <w:t>Consulting</w:t>
      </w:r>
      <w:proofErr w:type="spellEnd"/>
      <w:r w:rsidRPr="00CB12DB">
        <w:rPr>
          <w:b/>
          <w:bCs/>
        </w:rPr>
        <w:t>, a.s.</w:t>
      </w:r>
    </w:p>
    <w:sectPr w:rsidR="00CB12DB" w:rsidRPr="00CB12DB">
      <w:footerReference w:type="default" r:id="rId13"/>
      <w:pgSz w:w="11906" w:h="16838"/>
      <w:pgMar w:top="1440" w:right="989" w:bottom="1440" w:left="3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E778" w14:textId="77777777" w:rsidR="00923E7E" w:rsidRDefault="00923E7E" w:rsidP="00383652">
      <w:pPr>
        <w:spacing w:line="240" w:lineRule="auto"/>
      </w:pPr>
      <w:r>
        <w:separator/>
      </w:r>
    </w:p>
  </w:endnote>
  <w:endnote w:type="continuationSeparator" w:id="0">
    <w:p w14:paraId="523250E8" w14:textId="77777777" w:rsidR="00923E7E" w:rsidRDefault="00923E7E" w:rsidP="0038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2643" w14:textId="0977C7AB" w:rsidR="00383652" w:rsidRDefault="00F549C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A125" wp14:editId="1BCA2174">
              <wp:simplePos x="0" y="0"/>
              <wp:positionH relativeFrom="page">
                <wp:align>left</wp:align>
              </wp:positionH>
              <wp:positionV relativeFrom="paragraph">
                <wp:posOffset>333375</wp:posOffset>
              </wp:positionV>
              <wp:extent cx="7560310" cy="244475"/>
              <wp:effectExtent l="0" t="0" r="2540" b="3175"/>
              <wp:wrapNone/>
              <wp:docPr id="1213494134" name="Shape 1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2444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0564" h="245084">
                            <a:moveTo>
                              <a:pt x="0" y="0"/>
                            </a:moveTo>
                            <a:lnTo>
                              <a:pt x="7560564" y="0"/>
                            </a:lnTo>
                            <a:lnTo>
                              <a:pt x="7560564" y="245084"/>
                            </a:lnTo>
                            <a:lnTo>
                              <a:pt x="0" y="24508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A311A12" id="Shape 1179" o:spid="_x0000_s1026" style="position:absolute;margin-left:0;margin-top:26.25pt;width:595.3pt;height:19.2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7560564,24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" path="m,l7560564,r,245084l,245084,,e" fillcolor="red" stroked="f" strokeweight="0">
              <v:stroke miterlimit="83231f" joinstyle="miter"/>
              <v:path arrowok="t" textboxrect="0,0,7560564,245084"/>
              <w10:wrap anchorx="page"/>
            </v:shape>
          </w:pict>
        </mc:Fallback>
      </mc:AlternateContent>
    </w:r>
    <w:r w:rsidR="0038365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BC419" wp14:editId="518ECAD3">
              <wp:simplePos x="0" y="0"/>
              <wp:positionH relativeFrom="column">
                <wp:posOffset>6017421</wp:posOffset>
              </wp:positionH>
              <wp:positionV relativeFrom="paragraph">
                <wp:posOffset>16510</wp:posOffset>
              </wp:positionV>
              <wp:extent cx="825690" cy="245091"/>
              <wp:effectExtent l="0" t="0" r="0" b="31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690" cy="2450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07CF06" w14:textId="72BB7F37" w:rsidR="00383652" w:rsidRDefault="00383652" w:rsidP="00383652">
                          <w:pPr>
                            <w:ind w:left="0"/>
                            <w:jc w:val="right"/>
                          </w:pPr>
                          <w:r>
                            <w:rPr>
                              <w:sz w:val="18"/>
                            </w:rPr>
                            <w:t>verze 2</w:t>
                          </w:r>
                          <w:r w:rsidR="00F549CC"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t>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BC4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73.8pt;margin-top:1.3pt;width:6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" fillcolor="white [3201]" stroked="f" strokeweight=".5pt">
              <v:textbox>
                <w:txbxContent>
                  <w:p w14:paraId="6E07CF06" w14:textId="72BB7F37" w:rsidR="00383652" w:rsidRDefault="00383652" w:rsidP="00383652">
                    <w:pPr>
                      <w:ind w:left="0"/>
                      <w:jc w:val="right"/>
                    </w:pPr>
                    <w:r>
                      <w:rPr>
                        <w:sz w:val="18"/>
                      </w:rPr>
                      <w:t>verze 2</w:t>
                    </w:r>
                    <w:r w:rsidR="00F549CC"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t>-01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B85A" w14:textId="77777777" w:rsidR="00923E7E" w:rsidRDefault="00923E7E" w:rsidP="00383652">
      <w:pPr>
        <w:spacing w:line="240" w:lineRule="auto"/>
      </w:pPr>
      <w:r>
        <w:separator/>
      </w:r>
    </w:p>
  </w:footnote>
  <w:footnote w:type="continuationSeparator" w:id="0">
    <w:p w14:paraId="28C553E6" w14:textId="77777777" w:rsidR="00923E7E" w:rsidRDefault="00923E7E" w:rsidP="00383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1E0F"/>
    <w:multiLevelType w:val="multilevel"/>
    <w:tmpl w:val="AD9E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41A89"/>
    <w:multiLevelType w:val="multilevel"/>
    <w:tmpl w:val="972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3077A"/>
    <w:multiLevelType w:val="multilevel"/>
    <w:tmpl w:val="972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82D8B"/>
    <w:multiLevelType w:val="hybridMultilevel"/>
    <w:tmpl w:val="27D2F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64C3"/>
    <w:multiLevelType w:val="hybridMultilevel"/>
    <w:tmpl w:val="D40E9F2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97304B"/>
    <w:multiLevelType w:val="hybridMultilevel"/>
    <w:tmpl w:val="DDD254D8"/>
    <w:lvl w:ilvl="0" w:tplc="10389266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6" w:hanging="360"/>
      </w:pPr>
    </w:lvl>
    <w:lvl w:ilvl="2" w:tplc="0405001B" w:tentative="1">
      <w:start w:val="1"/>
      <w:numFmt w:val="lowerRoman"/>
      <w:lvlText w:val="%3."/>
      <w:lvlJc w:val="right"/>
      <w:pPr>
        <w:ind w:left="2486" w:hanging="180"/>
      </w:pPr>
    </w:lvl>
    <w:lvl w:ilvl="3" w:tplc="0405000F" w:tentative="1">
      <w:start w:val="1"/>
      <w:numFmt w:val="decimal"/>
      <w:lvlText w:val="%4."/>
      <w:lvlJc w:val="left"/>
      <w:pPr>
        <w:ind w:left="3206" w:hanging="360"/>
      </w:pPr>
    </w:lvl>
    <w:lvl w:ilvl="4" w:tplc="04050019" w:tentative="1">
      <w:start w:val="1"/>
      <w:numFmt w:val="lowerLetter"/>
      <w:lvlText w:val="%5."/>
      <w:lvlJc w:val="left"/>
      <w:pPr>
        <w:ind w:left="3926" w:hanging="360"/>
      </w:pPr>
    </w:lvl>
    <w:lvl w:ilvl="5" w:tplc="0405001B" w:tentative="1">
      <w:start w:val="1"/>
      <w:numFmt w:val="lowerRoman"/>
      <w:lvlText w:val="%6."/>
      <w:lvlJc w:val="right"/>
      <w:pPr>
        <w:ind w:left="4646" w:hanging="180"/>
      </w:pPr>
    </w:lvl>
    <w:lvl w:ilvl="6" w:tplc="0405000F" w:tentative="1">
      <w:start w:val="1"/>
      <w:numFmt w:val="decimal"/>
      <w:lvlText w:val="%7."/>
      <w:lvlJc w:val="left"/>
      <w:pPr>
        <w:ind w:left="5366" w:hanging="360"/>
      </w:pPr>
    </w:lvl>
    <w:lvl w:ilvl="7" w:tplc="04050019" w:tentative="1">
      <w:start w:val="1"/>
      <w:numFmt w:val="lowerLetter"/>
      <w:lvlText w:val="%8."/>
      <w:lvlJc w:val="left"/>
      <w:pPr>
        <w:ind w:left="6086" w:hanging="360"/>
      </w:pPr>
    </w:lvl>
    <w:lvl w:ilvl="8" w:tplc="040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63613C54"/>
    <w:multiLevelType w:val="hybridMultilevel"/>
    <w:tmpl w:val="E7F67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B166C"/>
    <w:multiLevelType w:val="multilevel"/>
    <w:tmpl w:val="BDC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788302">
    <w:abstractNumId w:val="1"/>
  </w:num>
  <w:num w:numId="2" w16cid:durableId="1390614724">
    <w:abstractNumId w:val="3"/>
  </w:num>
  <w:num w:numId="3" w16cid:durableId="507402236">
    <w:abstractNumId w:val="4"/>
  </w:num>
  <w:num w:numId="4" w16cid:durableId="1817407885">
    <w:abstractNumId w:val="5"/>
  </w:num>
  <w:num w:numId="5" w16cid:durableId="1204949361">
    <w:abstractNumId w:val="0"/>
  </w:num>
  <w:num w:numId="6" w16cid:durableId="2123069775">
    <w:abstractNumId w:val="2"/>
  </w:num>
  <w:num w:numId="7" w16cid:durableId="1075542690">
    <w:abstractNumId w:val="7"/>
  </w:num>
  <w:num w:numId="8" w16cid:durableId="2130735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8D"/>
    <w:rsid w:val="00062AF5"/>
    <w:rsid w:val="00383652"/>
    <w:rsid w:val="00634F12"/>
    <w:rsid w:val="006A1288"/>
    <w:rsid w:val="008F3F8D"/>
    <w:rsid w:val="00923E7E"/>
    <w:rsid w:val="00CB12DB"/>
    <w:rsid w:val="00D51341"/>
    <w:rsid w:val="00F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C13FF"/>
  <w15:docId w15:val="{43CC849F-EB59-4AB1-8146-6ED10CE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9CC"/>
    <w:pPr>
      <w:spacing w:after="0" w:line="362" w:lineRule="auto"/>
      <w:ind w:left="695" w:hanging="9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65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652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38365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652"/>
    <w:rPr>
      <w:rFonts w:ascii="Arial" w:eastAsia="Arial" w:hAnsi="Arial" w:cs="Arial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F549C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49C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B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ca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b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as.cz/real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epopracova</dc:creator>
  <cp:keywords/>
  <cp:lastModifiedBy>Tereza Beranová</cp:lastModifiedBy>
  <cp:revision>4</cp:revision>
  <dcterms:created xsi:type="dcterms:W3CDTF">2025-07-01T14:20:00Z</dcterms:created>
  <dcterms:modified xsi:type="dcterms:W3CDTF">2025-07-01T14:39:00Z</dcterms:modified>
</cp:coreProperties>
</file>