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7F53" w14:textId="56369D67" w:rsidR="00E64C71" w:rsidRDefault="000E3E63" w:rsidP="007D7AAF">
      <w:pPr>
        <w:rPr>
          <w:rFonts w:ascii="Calibri" w:hAnsi="Calibri" w:cs="Calibri"/>
          <w:b/>
          <w:sz w:val="26"/>
          <w:szCs w:val="26"/>
        </w:rPr>
      </w:pPr>
      <w:r>
        <w:rPr>
          <w:rFonts w:ascii="Calibri" w:hAnsi="Calibri" w:cs="Calibri"/>
          <w:b/>
          <w:sz w:val="26"/>
          <w:szCs w:val="26"/>
        </w:rPr>
        <w:t xml:space="preserve">Průzkum: Přes 60 procent Čechů nezná současnou výší inflace, </w:t>
      </w:r>
      <w:r w:rsidR="00B6715B">
        <w:rPr>
          <w:rFonts w:ascii="Calibri" w:hAnsi="Calibri" w:cs="Calibri"/>
          <w:b/>
          <w:sz w:val="26"/>
          <w:szCs w:val="26"/>
        </w:rPr>
        <w:t>kvůli ní</w:t>
      </w:r>
      <w:r>
        <w:rPr>
          <w:rFonts w:ascii="Calibri" w:hAnsi="Calibri" w:cs="Calibri"/>
          <w:b/>
          <w:sz w:val="26"/>
          <w:szCs w:val="26"/>
        </w:rPr>
        <w:t xml:space="preserve"> se </w:t>
      </w:r>
      <w:r w:rsidR="00B6715B">
        <w:rPr>
          <w:rFonts w:ascii="Calibri" w:hAnsi="Calibri" w:cs="Calibri"/>
          <w:b/>
          <w:sz w:val="26"/>
          <w:szCs w:val="26"/>
        </w:rPr>
        <w:t xml:space="preserve">ale </w:t>
      </w:r>
      <w:r>
        <w:rPr>
          <w:rFonts w:ascii="Calibri" w:hAnsi="Calibri" w:cs="Calibri"/>
          <w:b/>
          <w:sz w:val="26"/>
          <w:szCs w:val="26"/>
        </w:rPr>
        <w:t xml:space="preserve">více než polovina vlastníků obává znehodnocení </w:t>
      </w:r>
      <w:r w:rsidR="00396E3E">
        <w:rPr>
          <w:rFonts w:ascii="Calibri" w:hAnsi="Calibri" w:cs="Calibri"/>
          <w:b/>
          <w:sz w:val="26"/>
          <w:szCs w:val="26"/>
        </w:rPr>
        <w:t>své</w:t>
      </w:r>
      <w:r>
        <w:rPr>
          <w:rFonts w:ascii="Calibri" w:hAnsi="Calibri" w:cs="Calibri"/>
          <w:b/>
          <w:sz w:val="26"/>
          <w:szCs w:val="26"/>
        </w:rPr>
        <w:t xml:space="preserve"> nemovitosti </w:t>
      </w:r>
    </w:p>
    <w:p w14:paraId="45BD9097" w14:textId="53DD1AFF" w:rsidR="00EE7FAE" w:rsidRPr="00CF0141" w:rsidRDefault="0026319B" w:rsidP="00CF0141">
      <w:pPr>
        <w:spacing w:before="240" w:after="120" w:line="240" w:lineRule="auto"/>
        <w:rPr>
          <w:rFonts w:ascii="Calibri" w:hAnsi="Calibri" w:cs="Calibri"/>
          <w:b/>
          <w:color w:val="4472C4" w:themeColor="accent5"/>
          <w:sz w:val="21"/>
          <w:szCs w:val="21"/>
        </w:rPr>
      </w:pPr>
      <w:r w:rsidRPr="00CF0141">
        <w:rPr>
          <w:rFonts w:ascii="Calibri" w:hAnsi="Calibri" w:cs="Calibri"/>
          <w:i/>
          <w:sz w:val="21"/>
          <w:szCs w:val="21"/>
        </w:rPr>
        <w:t xml:space="preserve">Praha, </w:t>
      </w:r>
      <w:r w:rsidR="000D3144" w:rsidRPr="00CF0141">
        <w:rPr>
          <w:rFonts w:ascii="Calibri" w:hAnsi="Calibri" w:cs="Calibri"/>
          <w:i/>
          <w:sz w:val="21"/>
          <w:szCs w:val="21"/>
        </w:rPr>
        <w:t>1. listopadu</w:t>
      </w:r>
      <w:r w:rsidR="008F32D0" w:rsidRPr="00CF0141">
        <w:rPr>
          <w:rFonts w:ascii="Calibri" w:hAnsi="Calibri" w:cs="Calibri"/>
          <w:i/>
          <w:sz w:val="21"/>
          <w:szCs w:val="21"/>
        </w:rPr>
        <w:t xml:space="preserve"> 2023</w:t>
      </w:r>
      <w:r w:rsidRPr="00CF0141">
        <w:rPr>
          <w:rFonts w:ascii="Calibri" w:hAnsi="Calibri" w:cs="Calibri"/>
          <w:i/>
          <w:sz w:val="21"/>
          <w:szCs w:val="21"/>
        </w:rPr>
        <w:t xml:space="preserve"> </w:t>
      </w:r>
      <w:r w:rsidR="005952D0" w:rsidRPr="00CF0141">
        <w:rPr>
          <w:rFonts w:ascii="Calibri" w:hAnsi="Calibri" w:cs="Calibri"/>
          <w:i/>
          <w:sz w:val="21"/>
          <w:szCs w:val="21"/>
        </w:rPr>
        <w:t>–</w:t>
      </w:r>
      <w:r w:rsidRPr="00CF0141">
        <w:rPr>
          <w:rFonts w:ascii="Calibri" w:hAnsi="Calibri" w:cs="Calibri"/>
          <w:b/>
          <w:sz w:val="21"/>
          <w:szCs w:val="21"/>
        </w:rPr>
        <w:t xml:space="preserve"> </w:t>
      </w:r>
      <w:r w:rsidR="00FB2E2C" w:rsidRPr="00CF0141">
        <w:rPr>
          <w:rFonts w:ascii="Calibri" w:hAnsi="Calibri" w:cs="Calibri"/>
          <w:b/>
          <w:sz w:val="21"/>
          <w:szCs w:val="21"/>
        </w:rPr>
        <w:t xml:space="preserve">Téměř polovina Čechů si myslí, že je </w:t>
      </w:r>
      <w:r w:rsidR="00502284" w:rsidRPr="00CF0141">
        <w:rPr>
          <w:rFonts w:ascii="Calibri" w:hAnsi="Calibri" w:cs="Calibri"/>
          <w:b/>
          <w:sz w:val="21"/>
          <w:szCs w:val="21"/>
        </w:rPr>
        <w:t>aktuální míra</w:t>
      </w:r>
      <w:r w:rsidR="00FB2E2C" w:rsidRPr="00CF0141">
        <w:rPr>
          <w:rFonts w:ascii="Calibri" w:hAnsi="Calibri" w:cs="Calibri"/>
          <w:b/>
          <w:sz w:val="21"/>
          <w:szCs w:val="21"/>
        </w:rPr>
        <w:t xml:space="preserve"> inflace vyšší než v</w:t>
      </w:r>
      <w:r w:rsidR="00502284" w:rsidRPr="00CF0141">
        <w:rPr>
          <w:rFonts w:ascii="Calibri" w:hAnsi="Calibri" w:cs="Calibri"/>
          <w:b/>
          <w:sz w:val="21"/>
          <w:szCs w:val="21"/>
        </w:rPr>
        <w:t xml:space="preserve"> září</w:t>
      </w:r>
      <w:r w:rsidR="00FB2E2C" w:rsidRPr="00CF0141">
        <w:rPr>
          <w:rFonts w:ascii="Calibri" w:hAnsi="Calibri" w:cs="Calibri"/>
          <w:b/>
          <w:sz w:val="21"/>
          <w:szCs w:val="21"/>
        </w:rPr>
        <w:t> </w:t>
      </w:r>
      <w:r w:rsidR="00502284" w:rsidRPr="00CF0141">
        <w:rPr>
          <w:rFonts w:ascii="Calibri" w:hAnsi="Calibri" w:cs="Calibri"/>
          <w:b/>
          <w:sz w:val="21"/>
          <w:szCs w:val="21"/>
        </w:rPr>
        <w:t>loňského roku</w:t>
      </w:r>
      <w:r w:rsidR="00FB2E2C" w:rsidRPr="00CF0141">
        <w:rPr>
          <w:rFonts w:ascii="Calibri" w:hAnsi="Calibri" w:cs="Calibri"/>
          <w:b/>
          <w:sz w:val="21"/>
          <w:szCs w:val="21"/>
        </w:rPr>
        <w:t>, kdy vrcholil</w:t>
      </w:r>
      <w:r w:rsidR="00502284" w:rsidRPr="00CF0141">
        <w:rPr>
          <w:rFonts w:ascii="Calibri" w:hAnsi="Calibri" w:cs="Calibri"/>
          <w:b/>
          <w:sz w:val="21"/>
          <w:szCs w:val="21"/>
        </w:rPr>
        <w:t xml:space="preserve"> její meziroční růst. Třetina z nás se navíc domnívá, že v příštích šesti měsících inflace nadále poroste. Navzdory zdražování v předchozím období polovina populace odhaduje, že se svými příjmy vychází tak akorát, pro čtvrtinu lidí je </w:t>
      </w:r>
      <w:r w:rsidR="00CD78C3" w:rsidRPr="00CF0141">
        <w:rPr>
          <w:rFonts w:ascii="Calibri" w:hAnsi="Calibri" w:cs="Calibri"/>
          <w:b/>
          <w:sz w:val="21"/>
          <w:szCs w:val="21"/>
        </w:rPr>
        <w:t>to ale obtížné</w:t>
      </w:r>
      <w:r w:rsidR="00502284" w:rsidRPr="00CF0141">
        <w:rPr>
          <w:rFonts w:ascii="Calibri" w:hAnsi="Calibri" w:cs="Calibri"/>
          <w:b/>
          <w:sz w:val="21"/>
          <w:szCs w:val="21"/>
        </w:rPr>
        <w:t xml:space="preserve">. </w:t>
      </w:r>
      <w:r w:rsidR="00737770" w:rsidRPr="00CF0141">
        <w:rPr>
          <w:rFonts w:ascii="Calibri" w:hAnsi="Calibri" w:cs="Calibri"/>
          <w:b/>
          <w:sz w:val="21"/>
          <w:szCs w:val="21"/>
        </w:rPr>
        <w:t>U nemovitostí si myslí většina Čechů, že ceny a nájmy jsou vysoké</w:t>
      </w:r>
      <w:r w:rsidR="007A1B94" w:rsidRPr="00CF0141">
        <w:rPr>
          <w:rFonts w:ascii="Calibri" w:hAnsi="Calibri" w:cs="Calibri"/>
          <w:b/>
          <w:sz w:val="21"/>
          <w:szCs w:val="21"/>
        </w:rPr>
        <w:t>. Další růst cen odhaduje více než 60 procent lidí jak u pronájmů, tak prodejů novýc</w:t>
      </w:r>
      <w:r w:rsidR="00410DF9">
        <w:rPr>
          <w:rFonts w:ascii="Calibri" w:hAnsi="Calibri" w:cs="Calibri"/>
          <w:b/>
          <w:sz w:val="21"/>
          <w:szCs w:val="21"/>
        </w:rPr>
        <w:t>h domů či bytů, a to v rozmezí tří až pět</w:t>
      </w:r>
      <w:r w:rsidR="007A1B94" w:rsidRPr="00CF0141">
        <w:rPr>
          <w:rFonts w:ascii="Calibri" w:hAnsi="Calibri" w:cs="Calibri"/>
          <w:b/>
          <w:sz w:val="21"/>
          <w:szCs w:val="21"/>
        </w:rPr>
        <w:t xml:space="preserve"> procent. </w:t>
      </w:r>
      <w:r w:rsidR="00DC2A64" w:rsidRPr="00CF0141">
        <w:rPr>
          <w:rFonts w:ascii="Calibri" w:hAnsi="Calibri" w:cs="Calibri"/>
          <w:b/>
          <w:sz w:val="21"/>
          <w:szCs w:val="21"/>
        </w:rPr>
        <w:t>Více než tři čtvrtiny lidí potom</w:t>
      </w:r>
      <w:r w:rsidR="00AD0816" w:rsidRPr="00CF0141">
        <w:rPr>
          <w:rFonts w:ascii="Calibri" w:hAnsi="Calibri" w:cs="Calibri"/>
          <w:b/>
          <w:sz w:val="21"/>
          <w:szCs w:val="21"/>
        </w:rPr>
        <w:t xml:space="preserve"> míní</w:t>
      </w:r>
      <w:r w:rsidR="00DC2A64" w:rsidRPr="00CF0141">
        <w:rPr>
          <w:rFonts w:ascii="Calibri" w:hAnsi="Calibri" w:cs="Calibri"/>
          <w:b/>
          <w:sz w:val="21"/>
          <w:szCs w:val="21"/>
        </w:rPr>
        <w:t xml:space="preserve">, že za vysokými cenami </w:t>
      </w:r>
      <w:r w:rsidR="00B078FC" w:rsidRPr="00CF0141">
        <w:rPr>
          <w:rFonts w:ascii="Calibri" w:hAnsi="Calibri" w:cs="Calibri"/>
          <w:b/>
          <w:sz w:val="21"/>
          <w:szCs w:val="21"/>
        </w:rPr>
        <w:t>napříč realitami</w:t>
      </w:r>
      <w:r w:rsidR="00DC2A64" w:rsidRPr="00CF0141">
        <w:rPr>
          <w:rFonts w:ascii="Calibri" w:hAnsi="Calibri" w:cs="Calibri"/>
          <w:b/>
          <w:sz w:val="21"/>
          <w:szCs w:val="21"/>
        </w:rPr>
        <w:t xml:space="preserve"> jsou vysoké úrokové sazby. </w:t>
      </w:r>
      <w:r w:rsidR="005F27B4" w:rsidRPr="00CF0141">
        <w:rPr>
          <w:rFonts w:ascii="Calibri" w:hAnsi="Calibri" w:cs="Calibri"/>
          <w:b/>
          <w:sz w:val="21"/>
          <w:szCs w:val="21"/>
        </w:rPr>
        <w:t>Zároveň se 53 procent</w:t>
      </w:r>
      <w:r w:rsidR="00DC2A64" w:rsidRPr="00CF0141">
        <w:rPr>
          <w:rFonts w:ascii="Calibri" w:hAnsi="Calibri" w:cs="Calibri"/>
          <w:b/>
          <w:sz w:val="21"/>
          <w:szCs w:val="21"/>
        </w:rPr>
        <w:t xml:space="preserve"> Čechů</w:t>
      </w:r>
      <w:r w:rsidR="005F27B4" w:rsidRPr="00CF0141">
        <w:rPr>
          <w:rFonts w:ascii="Calibri" w:hAnsi="Calibri" w:cs="Calibri"/>
          <w:b/>
          <w:sz w:val="21"/>
          <w:szCs w:val="21"/>
        </w:rPr>
        <w:t xml:space="preserve"> obává poklesu hodnoty jejich nemovitosti kvůli inflaci. </w:t>
      </w:r>
      <w:r w:rsidR="00DC2A64" w:rsidRPr="00CF0141">
        <w:rPr>
          <w:rFonts w:ascii="Calibri" w:hAnsi="Calibri" w:cs="Calibri"/>
          <w:b/>
          <w:sz w:val="21"/>
          <w:szCs w:val="21"/>
        </w:rPr>
        <w:t>Navzdory tomu</w:t>
      </w:r>
      <w:r w:rsidR="005F27B4" w:rsidRPr="00CF0141">
        <w:rPr>
          <w:rFonts w:ascii="Calibri" w:hAnsi="Calibri" w:cs="Calibri"/>
          <w:b/>
          <w:sz w:val="21"/>
          <w:szCs w:val="21"/>
        </w:rPr>
        <w:t xml:space="preserve"> dvě třetiny lidí vnímají nákup nemovitosti jako </w:t>
      </w:r>
      <w:r w:rsidR="00DC2A64" w:rsidRPr="00CF0141">
        <w:rPr>
          <w:rFonts w:ascii="Calibri" w:hAnsi="Calibri" w:cs="Calibri"/>
          <w:b/>
          <w:sz w:val="21"/>
          <w:szCs w:val="21"/>
        </w:rPr>
        <w:t>dlouhodobou investici na důchod. U budoucí koupě</w:t>
      </w:r>
      <w:r w:rsidR="00410DF9">
        <w:rPr>
          <w:rFonts w:ascii="Calibri" w:hAnsi="Calibri" w:cs="Calibri"/>
          <w:b/>
          <w:sz w:val="21"/>
          <w:szCs w:val="21"/>
        </w:rPr>
        <w:t xml:space="preserve"> počítá třetina z lidí, kteří</w:t>
      </w:r>
      <w:r w:rsidR="00DC2A64" w:rsidRPr="00CF0141">
        <w:rPr>
          <w:rFonts w:ascii="Calibri" w:hAnsi="Calibri" w:cs="Calibri"/>
          <w:b/>
          <w:sz w:val="21"/>
          <w:szCs w:val="21"/>
        </w:rPr>
        <w:t xml:space="preserve"> si plánují koupi</w:t>
      </w:r>
      <w:r w:rsidR="00410DF9">
        <w:rPr>
          <w:rFonts w:ascii="Calibri" w:hAnsi="Calibri" w:cs="Calibri"/>
          <w:b/>
          <w:sz w:val="21"/>
          <w:szCs w:val="21"/>
        </w:rPr>
        <w:t xml:space="preserve">t dům, byt nebo pozemek, </w:t>
      </w:r>
      <w:r w:rsidR="00DC2A64" w:rsidRPr="00CF0141">
        <w:rPr>
          <w:rFonts w:ascii="Calibri" w:hAnsi="Calibri" w:cs="Calibri"/>
          <w:b/>
          <w:sz w:val="21"/>
          <w:szCs w:val="21"/>
        </w:rPr>
        <w:t xml:space="preserve">s financováním tzv. na hypotéku. </w:t>
      </w:r>
      <w:r w:rsidR="00AD0816" w:rsidRPr="00CF0141">
        <w:rPr>
          <w:rFonts w:ascii="Calibri" w:hAnsi="Calibri" w:cs="Calibri"/>
          <w:b/>
          <w:sz w:val="21"/>
          <w:szCs w:val="21"/>
        </w:rPr>
        <w:t>Aktuálně má</w:t>
      </w:r>
      <w:r w:rsidR="0053442D">
        <w:rPr>
          <w:rFonts w:ascii="Calibri" w:hAnsi="Calibri" w:cs="Calibri"/>
          <w:b/>
          <w:sz w:val="21"/>
          <w:szCs w:val="21"/>
        </w:rPr>
        <w:t xml:space="preserve"> hypoteční úvěr více než čtvrtina</w:t>
      </w:r>
      <w:r w:rsidR="00AD0816" w:rsidRPr="00CF0141">
        <w:rPr>
          <w:rFonts w:ascii="Calibri" w:hAnsi="Calibri" w:cs="Calibri"/>
          <w:b/>
          <w:sz w:val="21"/>
          <w:szCs w:val="21"/>
        </w:rPr>
        <w:t xml:space="preserve"> lidí v Česku, a to nejčastěji právě jeden. Ti, kdo plánují své aktuální úvěry v blízké době </w:t>
      </w:r>
      <w:proofErr w:type="spellStart"/>
      <w:r w:rsidR="00AD0816" w:rsidRPr="00CF0141">
        <w:rPr>
          <w:rFonts w:ascii="Calibri" w:hAnsi="Calibri" w:cs="Calibri"/>
          <w:b/>
          <w:sz w:val="21"/>
          <w:szCs w:val="21"/>
        </w:rPr>
        <w:t>refixovat</w:t>
      </w:r>
      <w:proofErr w:type="spellEnd"/>
      <w:r w:rsidR="00410DF9">
        <w:rPr>
          <w:rFonts w:ascii="Calibri" w:hAnsi="Calibri" w:cs="Calibri"/>
          <w:b/>
          <w:sz w:val="21"/>
          <w:szCs w:val="21"/>
        </w:rPr>
        <w:t>,</w:t>
      </w:r>
      <w:r w:rsidR="00AD0816" w:rsidRPr="00CF0141">
        <w:rPr>
          <w:rFonts w:ascii="Calibri" w:hAnsi="Calibri" w:cs="Calibri"/>
          <w:b/>
          <w:sz w:val="21"/>
          <w:szCs w:val="21"/>
        </w:rPr>
        <w:t xml:space="preserve"> se obávají, že jim s novou splátkou vzroste rozpočet natolik, že budou hůře vycházet. Vedle toho ale téměř</w:t>
      </w:r>
      <w:r w:rsidR="00DC2A64" w:rsidRPr="00CF0141">
        <w:rPr>
          <w:rFonts w:ascii="Calibri" w:hAnsi="Calibri" w:cs="Calibri"/>
          <w:b/>
          <w:sz w:val="21"/>
          <w:szCs w:val="21"/>
        </w:rPr>
        <w:t xml:space="preserve"> 40 procent populace očekává další růst úrokových sazeb do konce tohoto roku i po něm. </w:t>
      </w:r>
      <w:r w:rsidR="00AD0816" w:rsidRPr="00CF0141">
        <w:rPr>
          <w:rFonts w:ascii="Calibri" w:hAnsi="Calibri" w:cs="Calibri"/>
          <w:b/>
          <w:sz w:val="21"/>
          <w:szCs w:val="21"/>
        </w:rPr>
        <w:t>U nemovitostí ta</w:t>
      </w:r>
      <w:r w:rsidR="00A416B9">
        <w:rPr>
          <w:rFonts w:ascii="Calibri" w:hAnsi="Calibri" w:cs="Calibri"/>
          <w:b/>
          <w:sz w:val="21"/>
          <w:szCs w:val="21"/>
        </w:rPr>
        <w:t>ké Češi vidí za posledních 10</w:t>
      </w:r>
      <w:r w:rsidR="00AD0816" w:rsidRPr="00CF0141">
        <w:rPr>
          <w:rFonts w:ascii="Calibri" w:hAnsi="Calibri" w:cs="Calibri"/>
          <w:b/>
          <w:sz w:val="21"/>
          <w:szCs w:val="21"/>
        </w:rPr>
        <w:t xml:space="preserve"> let největší nárůst tržní ceny. </w:t>
      </w:r>
      <w:r w:rsidR="00B078FC" w:rsidRPr="00CF0141">
        <w:rPr>
          <w:rFonts w:ascii="Calibri" w:hAnsi="Calibri" w:cs="Calibri"/>
          <w:b/>
          <w:sz w:val="21"/>
          <w:szCs w:val="21"/>
        </w:rPr>
        <w:t xml:space="preserve">Takové výsledky přinesl celorepublikový průzkum společnosti Broker Consulting od agentury Ipsos mezi 1007 respondenty, který byl dnes představen na tiskové konferenci spojené s panelovou diskuzí, na níž vystoupili významní hosté a experti na českou ekonomiku.  </w:t>
      </w:r>
    </w:p>
    <w:p w14:paraId="35D6CBA0" w14:textId="608BB8D3" w:rsidR="00CD78C3" w:rsidRPr="00CF0141" w:rsidRDefault="00CD78C3" w:rsidP="00F46AF3">
      <w:pPr>
        <w:spacing w:before="240" w:after="240" w:line="240" w:lineRule="auto"/>
        <w:rPr>
          <w:rFonts w:ascii="Calibri" w:hAnsi="Calibri" w:cs="Calibri"/>
          <w:b/>
          <w:sz w:val="21"/>
          <w:szCs w:val="21"/>
          <w:u w:val="single"/>
        </w:rPr>
      </w:pPr>
      <w:r w:rsidRPr="00CF0141">
        <w:rPr>
          <w:rFonts w:ascii="Calibri" w:hAnsi="Calibri" w:cs="Calibri"/>
          <w:b/>
          <w:sz w:val="21"/>
          <w:szCs w:val="21"/>
          <w:u w:val="single"/>
        </w:rPr>
        <w:t xml:space="preserve">Finanční </w:t>
      </w:r>
      <w:r w:rsidR="00EE7FAE" w:rsidRPr="00CF0141">
        <w:rPr>
          <w:rFonts w:ascii="Calibri" w:hAnsi="Calibri" w:cs="Calibri"/>
          <w:b/>
          <w:sz w:val="21"/>
          <w:szCs w:val="21"/>
          <w:u w:val="single"/>
        </w:rPr>
        <w:t xml:space="preserve">znalosti </w:t>
      </w:r>
      <w:r w:rsidR="00F32124" w:rsidRPr="00CF0141">
        <w:rPr>
          <w:rFonts w:ascii="Calibri" w:hAnsi="Calibri" w:cs="Calibri"/>
          <w:b/>
          <w:sz w:val="21"/>
          <w:szCs w:val="21"/>
          <w:u w:val="single"/>
        </w:rPr>
        <w:t>a gramotnost</w:t>
      </w:r>
      <w:r w:rsidR="00AC0BDB" w:rsidRPr="00CF0141">
        <w:rPr>
          <w:rFonts w:ascii="Calibri" w:hAnsi="Calibri" w:cs="Calibri"/>
          <w:b/>
          <w:sz w:val="21"/>
          <w:szCs w:val="21"/>
          <w:u w:val="single"/>
        </w:rPr>
        <w:t xml:space="preserve"> d</w:t>
      </w:r>
      <w:r w:rsidR="004917FA" w:rsidRPr="00CF0141">
        <w:rPr>
          <w:rFonts w:ascii="Calibri" w:hAnsi="Calibri" w:cs="Calibri"/>
          <w:b/>
          <w:sz w:val="21"/>
          <w:szCs w:val="21"/>
          <w:u w:val="single"/>
        </w:rPr>
        <w:t>ospělé populace</w:t>
      </w:r>
    </w:p>
    <w:p w14:paraId="3B65F65E" w14:textId="563A6DAF" w:rsidR="00DA139F" w:rsidRPr="00CF0141" w:rsidRDefault="00302ED2" w:rsidP="00F46AF3">
      <w:pPr>
        <w:spacing w:after="120" w:line="240" w:lineRule="auto"/>
        <w:rPr>
          <w:rFonts w:ascii="Calibri" w:hAnsi="Calibri" w:cs="Calibri"/>
          <w:b/>
          <w:sz w:val="21"/>
          <w:szCs w:val="21"/>
        </w:rPr>
      </w:pPr>
      <w:r w:rsidRPr="00CF0141">
        <w:rPr>
          <w:rFonts w:ascii="Calibri" w:hAnsi="Calibri" w:cs="Calibri"/>
          <w:sz w:val="21"/>
          <w:szCs w:val="21"/>
        </w:rPr>
        <w:t>„</w:t>
      </w:r>
      <w:r w:rsidRPr="00CF0141">
        <w:rPr>
          <w:rFonts w:ascii="Calibri" w:hAnsi="Calibri" w:cs="Calibri"/>
          <w:i/>
          <w:sz w:val="21"/>
          <w:szCs w:val="21"/>
        </w:rPr>
        <w:t xml:space="preserve">Dle průzkumu </w:t>
      </w:r>
      <w:r w:rsidR="00DA139F" w:rsidRPr="00CF0141">
        <w:rPr>
          <w:rFonts w:ascii="Calibri" w:hAnsi="Calibri" w:cs="Calibri"/>
          <w:i/>
          <w:sz w:val="21"/>
          <w:szCs w:val="21"/>
        </w:rPr>
        <w:t>má po</w:t>
      </w:r>
      <w:r w:rsidRPr="00CF0141">
        <w:rPr>
          <w:rFonts w:ascii="Calibri" w:hAnsi="Calibri" w:cs="Calibri"/>
          <w:i/>
          <w:sz w:val="21"/>
          <w:szCs w:val="21"/>
        </w:rPr>
        <w:t>uze 14 procent</w:t>
      </w:r>
      <w:r w:rsidR="00DA139F" w:rsidRPr="00CF0141">
        <w:rPr>
          <w:rFonts w:ascii="Calibri" w:hAnsi="Calibri" w:cs="Calibri"/>
          <w:i/>
          <w:sz w:val="21"/>
          <w:szCs w:val="21"/>
        </w:rPr>
        <w:t xml:space="preserve"> dotazovaných po</w:t>
      </w:r>
      <w:r w:rsidRPr="00CF0141">
        <w:rPr>
          <w:rFonts w:ascii="Calibri" w:hAnsi="Calibri" w:cs="Calibri"/>
          <w:i/>
          <w:sz w:val="21"/>
          <w:szCs w:val="21"/>
        </w:rPr>
        <w:t>vě</w:t>
      </w:r>
      <w:r w:rsidR="00E630BD">
        <w:rPr>
          <w:rFonts w:ascii="Calibri" w:hAnsi="Calibri" w:cs="Calibri"/>
          <w:i/>
          <w:sz w:val="21"/>
          <w:szCs w:val="21"/>
        </w:rPr>
        <w:t>domí o míře aktuální inflace. Třicet šest procent</w:t>
      </w:r>
      <w:r w:rsidRPr="00CF0141">
        <w:rPr>
          <w:rFonts w:ascii="Calibri" w:hAnsi="Calibri" w:cs="Calibri"/>
          <w:i/>
          <w:sz w:val="21"/>
          <w:szCs w:val="21"/>
        </w:rPr>
        <w:t xml:space="preserve"> se domnívá, že se inflace bude dál zvyšovat.</w:t>
      </w:r>
      <w:r w:rsidR="000D0E57" w:rsidRPr="00CF0141">
        <w:rPr>
          <w:rFonts w:ascii="Calibri" w:hAnsi="Calibri" w:cs="Calibri"/>
          <w:i/>
          <w:sz w:val="21"/>
          <w:szCs w:val="21"/>
        </w:rPr>
        <w:t xml:space="preserve"> </w:t>
      </w:r>
      <w:r w:rsidR="00DA139F" w:rsidRPr="00CF0141">
        <w:rPr>
          <w:rFonts w:ascii="Calibri" w:hAnsi="Calibri" w:cs="Calibri"/>
          <w:i/>
          <w:sz w:val="21"/>
          <w:szCs w:val="21"/>
        </w:rPr>
        <w:t>Inflační očekávání v sektoru domácností tedy bohu</w:t>
      </w:r>
      <w:r w:rsidRPr="00CF0141">
        <w:rPr>
          <w:rFonts w:ascii="Calibri" w:hAnsi="Calibri" w:cs="Calibri"/>
          <w:i/>
          <w:sz w:val="21"/>
          <w:szCs w:val="21"/>
        </w:rPr>
        <w:t>žel nelze považovat za ukotvená</w:t>
      </w:r>
      <w:r w:rsidRPr="00CF0141">
        <w:rPr>
          <w:rFonts w:ascii="Calibri" w:hAnsi="Calibri" w:cs="Calibri"/>
          <w:sz w:val="21"/>
          <w:szCs w:val="21"/>
        </w:rPr>
        <w:t xml:space="preserve">,“ komentuje výsledky šetření </w:t>
      </w:r>
      <w:r w:rsidRPr="00CF0141">
        <w:rPr>
          <w:rFonts w:ascii="Calibri" w:hAnsi="Calibri" w:cs="Calibri"/>
          <w:b/>
          <w:sz w:val="21"/>
          <w:szCs w:val="21"/>
        </w:rPr>
        <w:t>Jiří Rusnok, současný poradce představenstva Allianz a bývalý premiér a guvernér ČNB.</w:t>
      </w:r>
      <w:r w:rsidR="00322B0A" w:rsidRPr="00CF0141">
        <w:rPr>
          <w:rFonts w:ascii="Calibri" w:hAnsi="Calibri" w:cs="Calibri"/>
          <w:b/>
          <w:sz w:val="21"/>
          <w:szCs w:val="21"/>
        </w:rPr>
        <w:t xml:space="preserve"> </w:t>
      </w:r>
    </w:p>
    <w:p w14:paraId="4C2E8E39" w14:textId="00221D97" w:rsidR="00EE1CBF" w:rsidRPr="00CF0141" w:rsidRDefault="00322B0A" w:rsidP="00F46AF3">
      <w:pPr>
        <w:spacing w:after="120" w:line="240" w:lineRule="auto"/>
        <w:rPr>
          <w:rFonts w:ascii="Calibri" w:hAnsi="Calibri" w:cs="Calibri"/>
          <w:b/>
          <w:sz w:val="21"/>
          <w:szCs w:val="21"/>
        </w:rPr>
      </w:pPr>
      <w:r w:rsidRPr="00CF0141">
        <w:rPr>
          <w:rFonts w:ascii="Calibri" w:hAnsi="Calibri" w:cs="Calibri"/>
          <w:sz w:val="21"/>
          <w:szCs w:val="21"/>
        </w:rPr>
        <w:t xml:space="preserve">Při zkoumání ekonomické reality šetření mj. zjistilo, že si Češi zásadní události, </w:t>
      </w:r>
      <w:r w:rsidR="00EF557A">
        <w:rPr>
          <w:rFonts w:ascii="Calibri" w:hAnsi="Calibri" w:cs="Calibri"/>
          <w:sz w:val="21"/>
          <w:szCs w:val="21"/>
        </w:rPr>
        <w:t xml:space="preserve">jako </w:t>
      </w:r>
      <w:r w:rsidRPr="00CF0141">
        <w:rPr>
          <w:rFonts w:ascii="Calibri" w:hAnsi="Calibri" w:cs="Calibri"/>
          <w:sz w:val="21"/>
          <w:szCs w:val="21"/>
        </w:rPr>
        <w:t>například dramatický nárůst inflace, nevybavují zcela realisticky. „</w:t>
      </w:r>
      <w:r w:rsidR="00EE1CBF" w:rsidRPr="00CF0141">
        <w:rPr>
          <w:rStyle w:val="contentpasted2"/>
          <w:rFonts w:ascii="Calibri" w:eastAsia="Times New Roman" w:hAnsi="Calibri" w:cs="Calibri"/>
          <w:i/>
          <w:sz w:val="21"/>
          <w:szCs w:val="21"/>
          <w:shd w:val="clear" w:color="auto" w:fill="FFFFFF"/>
        </w:rPr>
        <w:t>Téměř polovina respondentů si myslí, že inflace je letos vyšší než loni.</w:t>
      </w:r>
      <w:r w:rsidR="00EE1CBF" w:rsidRPr="00CF0141">
        <w:rPr>
          <w:rFonts w:ascii="Calibri" w:eastAsia="Times New Roman" w:hAnsi="Calibri" w:cs="Calibri"/>
          <w:i/>
          <w:sz w:val="21"/>
          <w:szCs w:val="21"/>
        </w:rPr>
        <w:t> Takové mylné vnímání může vést k významně chybným ekonomickým rozhodnutím. </w:t>
      </w:r>
      <w:r w:rsidR="00EE1CBF" w:rsidRPr="00CF0141">
        <w:rPr>
          <w:rStyle w:val="contentpasted1"/>
          <w:rFonts w:ascii="Calibri" w:eastAsia="Times New Roman" w:hAnsi="Calibri" w:cs="Calibri"/>
          <w:i/>
          <w:sz w:val="21"/>
          <w:szCs w:val="21"/>
          <w:shd w:val="clear" w:color="auto" w:fill="FFFFFF"/>
        </w:rPr>
        <w:t>Tito lidé můžou být například přehnaně ochotní</w:t>
      </w:r>
      <w:r w:rsidR="00EE1CBF" w:rsidRPr="00CF0141">
        <w:rPr>
          <w:rFonts w:ascii="Calibri" w:eastAsia="Times New Roman" w:hAnsi="Calibri" w:cs="Calibri"/>
          <w:i/>
          <w:sz w:val="21"/>
          <w:szCs w:val="21"/>
        </w:rPr>
        <w:t> akceptovat další zvyšování cen obchodníky, protože mají pocit, že je teď jaksi normální ještě rychlejší růst cen než dřív. Jde o ilustraci negativních dopadů vysoké inflace</w:t>
      </w:r>
      <w:r w:rsidRPr="00CF0141">
        <w:rPr>
          <w:rFonts w:ascii="Calibri" w:eastAsia="Times New Roman" w:hAnsi="Calibri" w:cs="Calibri"/>
          <w:sz w:val="21"/>
          <w:szCs w:val="21"/>
        </w:rPr>
        <w:t>,“ říká</w:t>
      </w:r>
      <w:r w:rsidRPr="00CF0141">
        <w:rPr>
          <w:rFonts w:ascii="Calibri" w:eastAsia="Times New Roman" w:hAnsi="Calibri" w:cs="Calibri"/>
          <w:b/>
          <w:sz w:val="21"/>
          <w:szCs w:val="21"/>
        </w:rPr>
        <w:t xml:space="preserve"> Michal Skořepa, ekonom z České spořitelny.</w:t>
      </w:r>
      <w:r w:rsidRPr="00CF0141">
        <w:rPr>
          <w:rFonts w:ascii="Calibri" w:eastAsia="Times New Roman" w:hAnsi="Calibri" w:cs="Calibri"/>
          <w:sz w:val="21"/>
          <w:szCs w:val="21"/>
        </w:rPr>
        <w:t xml:space="preserve"> </w:t>
      </w:r>
    </w:p>
    <w:p w14:paraId="13C45C97" w14:textId="2BC6A88C" w:rsidR="00EE14F9" w:rsidRPr="00CF0141" w:rsidRDefault="00B94F30" w:rsidP="00F46AF3">
      <w:pPr>
        <w:spacing w:after="120" w:line="240" w:lineRule="auto"/>
        <w:rPr>
          <w:rFonts w:ascii="Calibri" w:hAnsi="Calibri" w:cs="Calibri"/>
          <w:bCs/>
          <w:sz w:val="21"/>
          <w:szCs w:val="21"/>
        </w:rPr>
      </w:pPr>
      <w:r w:rsidRPr="00CF0141">
        <w:rPr>
          <w:rFonts w:ascii="Calibri" w:hAnsi="Calibri" w:cs="Calibri"/>
          <w:sz w:val="21"/>
          <w:szCs w:val="21"/>
        </w:rPr>
        <w:t xml:space="preserve">Při zjišťování </w:t>
      </w:r>
      <w:r w:rsidR="004B57CE" w:rsidRPr="00CF0141">
        <w:rPr>
          <w:rFonts w:ascii="Calibri" w:hAnsi="Calibri" w:cs="Calibri"/>
          <w:sz w:val="21"/>
          <w:szCs w:val="21"/>
        </w:rPr>
        <w:t xml:space="preserve">celkového přehledu o ekonomické realitě nyní a v minulosti </w:t>
      </w:r>
      <w:r w:rsidR="0040506A" w:rsidRPr="00CF0141">
        <w:rPr>
          <w:rFonts w:ascii="Calibri" w:hAnsi="Calibri" w:cs="Calibri"/>
          <w:sz w:val="21"/>
          <w:szCs w:val="21"/>
        </w:rPr>
        <w:t xml:space="preserve">také </w:t>
      </w:r>
      <w:r w:rsidR="004B57CE" w:rsidRPr="00CF0141">
        <w:rPr>
          <w:rFonts w:ascii="Calibri" w:hAnsi="Calibri" w:cs="Calibri"/>
          <w:sz w:val="21"/>
          <w:szCs w:val="21"/>
        </w:rPr>
        <w:t xml:space="preserve">vyplynulo, že v některých záležitostech mají Češi znalosti odpovídající nebo přibližující se skutečnému stavu. Například </w:t>
      </w:r>
      <w:r w:rsidR="00B078FC" w:rsidRPr="00CF0141">
        <w:rPr>
          <w:rFonts w:ascii="Calibri" w:hAnsi="Calibri" w:cs="Calibri"/>
          <w:sz w:val="21"/>
          <w:szCs w:val="21"/>
        </w:rPr>
        <w:t>80 procent lidí je přesvědčeno, že pětiprocentní zhodnocení úspor na spořicích účtech inflaci neporáží.</w:t>
      </w:r>
      <w:r w:rsidR="0033213A" w:rsidRPr="00CF0141">
        <w:rPr>
          <w:rFonts w:ascii="Calibri" w:hAnsi="Calibri" w:cs="Calibri"/>
          <w:sz w:val="21"/>
          <w:szCs w:val="21"/>
        </w:rPr>
        <w:t xml:space="preserve"> </w:t>
      </w:r>
      <w:r w:rsidR="0033213A" w:rsidRPr="00CF0141">
        <w:rPr>
          <w:rFonts w:ascii="Calibri" w:hAnsi="Calibri" w:cs="Calibri"/>
          <w:bCs/>
          <w:sz w:val="21"/>
          <w:szCs w:val="21"/>
        </w:rPr>
        <w:t xml:space="preserve">Třetina lidí </w:t>
      </w:r>
      <w:r w:rsidR="004B57CE" w:rsidRPr="00CF0141">
        <w:rPr>
          <w:rFonts w:ascii="Calibri" w:hAnsi="Calibri" w:cs="Calibri"/>
          <w:bCs/>
          <w:sz w:val="21"/>
          <w:szCs w:val="21"/>
        </w:rPr>
        <w:t>dál uvedla</w:t>
      </w:r>
      <w:r w:rsidR="0033213A" w:rsidRPr="00CF0141">
        <w:rPr>
          <w:rFonts w:ascii="Calibri" w:hAnsi="Calibri" w:cs="Calibri"/>
          <w:bCs/>
          <w:sz w:val="21"/>
          <w:szCs w:val="21"/>
        </w:rPr>
        <w:t>, že</w:t>
      </w:r>
      <w:r w:rsidR="004B57CE" w:rsidRPr="00CF0141">
        <w:rPr>
          <w:rFonts w:ascii="Calibri" w:hAnsi="Calibri" w:cs="Calibri"/>
          <w:bCs/>
          <w:sz w:val="21"/>
          <w:szCs w:val="21"/>
        </w:rPr>
        <w:t xml:space="preserve"> je aktuálně</w:t>
      </w:r>
      <w:r w:rsidR="0033213A" w:rsidRPr="00CF0141">
        <w:rPr>
          <w:rFonts w:ascii="Calibri" w:hAnsi="Calibri" w:cs="Calibri"/>
          <w:bCs/>
          <w:sz w:val="21"/>
          <w:szCs w:val="21"/>
        </w:rPr>
        <w:t xml:space="preserve"> průměrná sazba</w:t>
      </w:r>
      <w:r w:rsidR="007741FA">
        <w:rPr>
          <w:rFonts w:ascii="Calibri" w:hAnsi="Calibri" w:cs="Calibri"/>
          <w:bCs/>
          <w:sz w:val="21"/>
          <w:szCs w:val="21"/>
        </w:rPr>
        <w:t xml:space="preserve"> na spořicích účtech od pěti do šesti</w:t>
      </w:r>
      <w:r w:rsidR="008664FC" w:rsidRPr="00CF0141">
        <w:rPr>
          <w:rFonts w:ascii="Calibri" w:hAnsi="Calibri" w:cs="Calibri"/>
          <w:bCs/>
          <w:sz w:val="21"/>
          <w:szCs w:val="21"/>
        </w:rPr>
        <w:t xml:space="preserve"> procent</w:t>
      </w:r>
      <w:r w:rsidR="0033213A" w:rsidRPr="00CF0141">
        <w:rPr>
          <w:rFonts w:ascii="Calibri" w:hAnsi="Calibri" w:cs="Calibri"/>
          <w:bCs/>
          <w:sz w:val="21"/>
          <w:szCs w:val="21"/>
        </w:rPr>
        <w:t>. P</w:t>
      </w:r>
      <w:r w:rsidR="004B57CE" w:rsidRPr="00CF0141">
        <w:rPr>
          <w:rFonts w:ascii="Calibri" w:hAnsi="Calibri" w:cs="Calibri"/>
          <w:bCs/>
          <w:sz w:val="21"/>
          <w:szCs w:val="21"/>
        </w:rPr>
        <w:t>ouze p</w:t>
      </w:r>
      <w:r w:rsidR="0033213A" w:rsidRPr="00CF0141">
        <w:rPr>
          <w:rFonts w:ascii="Calibri" w:hAnsi="Calibri" w:cs="Calibri"/>
          <w:bCs/>
          <w:sz w:val="21"/>
          <w:szCs w:val="21"/>
        </w:rPr>
        <w:t>ětina lidí neví</w:t>
      </w:r>
      <w:r w:rsidR="008664FC" w:rsidRPr="00CF0141">
        <w:rPr>
          <w:rFonts w:ascii="Calibri" w:hAnsi="Calibri" w:cs="Calibri"/>
          <w:bCs/>
          <w:sz w:val="21"/>
          <w:szCs w:val="21"/>
        </w:rPr>
        <w:t xml:space="preserve">. </w:t>
      </w:r>
      <w:r w:rsidR="0033213A" w:rsidRPr="00CF0141">
        <w:rPr>
          <w:rFonts w:ascii="Calibri" w:hAnsi="Calibri" w:cs="Calibri"/>
          <w:bCs/>
          <w:sz w:val="21"/>
          <w:szCs w:val="21"/>
        </w:rPr>
        <w:t>Třetina si pak nedokázala</w:t>
      </w:r>
      <w:r w:rsidR="00485D72">
        <w:rPr>
          <w:rFonts w:ascii="Calibri" w:hAnsi="Calibri" w:cs="Calibri"/>
          <w:bCs/>
          <w:sz w:val="21"/>
          <w:szCs w:val="21"/>
        </w:rPr>
        <w:t xml:space="preserve"> ani</w:t>
      </w:r>
      <w:r w:rsidR="0033213A" w:rsidRPr="00CF0141">
        <w:rPr>
          <w:rFonts w:ascii="Calibri" w:hAnsi="Calibri" w:cs="Calibri"/>
          <w:bCs/>
          <w:sz w:val="21"/>
          <w:szCs w:val="21"/>
        </w:rPr>
        <w:t xml:space="preserve"> vzpomenou</w:t>
      </w:r>
      <w:r w:rsidR="002826B2" w:rsidRPr="00CF0141">
        <w:rPr>
          <w:rFonts w:ascii="Calibri" w:hAnsi="Calibri" w:cs="Calibri"/>
          <w:bCs/>
          <w:sz w:val="21"/>
          <w:szCs w:val="21"/>
        </w:rPr>
        <w:t>t</w:t>
      </w:r>
      <w:r w:rsidR="00485D72">
        <w:rPr>
          <w:rFonts w:ascii="Calibri" w:hAnsi="Calibri" w:cs="Calibri"/>
          <w:bCs/>
          <w:sz w:val="21"/>
          <w:szCs w:val="21"/>
        </w:rPr>
        <w:t>,</w:t>
      </w:r>
      <w:r w:rsidR="004B57CE" w:rsidRPr="00CF0141">
        <w:rPr>
          <w:rFonts w:ascii="Calibri" w:hAnsi="Calibri" w:cs="Calibri"/>
          <w:bCs/>
          <w:sz w:val="21"/>
          <w:szCs w:val="21"/>
        </w:rPr>
        <w:t xml:space="preserve"> ani odhadnout</w:t>
      </w:r>
      <w:r w:rsidR="0033213A" w:rsidRPr="00CF0141">
        <w:rPr>
          <w:rFonts w:ascii="Calibri" w:hAnsi="Calibri" w:cs="Calibri"/>
          <w:bCs/>
          <w:sz w:val="21"/>
          <w:szCs w:val="21"/>
        </w:rPr>
        <w:t xml:space="preserve">, jaké sazby byly před 10 lety. </w:t>
      </w:r>
      <w:r w:rsidR="00EE14F9" w:rsidRPr="00CF0141">
        <w:rPr>
          <w:rFonts w:ascii="Calibri" w:hAnsi="Calibri" w:cs="Calibri"/>
          <w:bCs/>
          <w:sz w:val="21"/>
          <w:szCs w:val="21"/>
        </w:rPr>
        <w:t xml:space="preserve">Při dotazování na ideální spořicí účet, odpověděla pětina Čechů, že </w:t>
      </w:r>
      <w:r w:rsidR="00722803" w:rsidRPr="00CF0141">
        <w:rPr>
          <w:rFonts w:ascii="Calibri" w:hAnsi="Calibri" w:cs="Calibri"/>
          <w:bCs/>
          <w:sz w:val="21"/>
          <w:szCs w:val="21"/>
        </w:rPr>
        <w:t xml:space="preserve">je to podle nich </w:t>
      </w:r>
      <w:r w:rsidR="00EE14F9" w:rsidRPr="00CF0141">
        <w:rPr>
          <w:rFonts w:ascii="Calibri" w:hAnsi="Calibri" w:cs="Calibri"/>
          <w:bCs/>
          <w:sz w:val="21"/>
          <w:szCs w:val="21"/>
        </w:rPr>
        <w:t>takový</w:t>
      </w:r>
      <w:r w:rsidR="00722803" w:rsidRPr="00CF0141">
        <w:rPr>
          <w:rFonts w:ascii="Calibri" w:hAnsi="Calibri" w:cs="Calibri"/>
          <w:bCs/>
          <w:sz w:val="21"/>
          <w:szCs w:val="21"/>
        </w:rPr>
        <w:t xml:space="preserve">, který </w:t>
      </w:r>
      <w:r w:rsidR="00B31C64" w:rsidRPr="00CF0141">
        <w:rPr>
          <w:rFonts w:ascii="Calibri" w:hAnsi="Calibri" w:cs="Calibri"/>
          <w:bCs/>
          <w:sz w:val="21"/>
          <w:szCs w:val="21"/>
        </w:rPr>
        <w:t>pokryje inflaci,</w:t>
      </w:r>
      <w:r w:rsidR="00722803" w:rsidRPr="00CF0141">
        <w:rPr>
          <w:rFonts w:ascii="Calibri" w:hAnsi="Calibri" w:cs="Calibri"/>
          <w:bCs/>
          <w:sz w:val="21"/>
          <w:szCs w:val="21"/>
        </w:rPr>
        <w:t xml:space="preserve"> s úrokem </w:t>
      </w:r>
      <w:r w:rsidR="00485D72">
        <w:rPr>
          <w:rFonts w:ascii="Calibri" w:hAnsi="Calibri" w:cs="Calibri"/>
          <w:bCs/>
          <w:sz w:val="21"/>
          <w:szCs w:val="21"/>
        </w:rPr>
        <w:t xml:space="preserve">v rozmezí 10 až </w:t>
      </w:r>
      <w:r w:rsidR="00EE14F9" w:rsidRPr="00CF0141">
        <w:rPr>
          <w:rFonts w:ascii="Calibri" w:hAnsi="Calibri" w:cs="Calibri"/>
          <w:bCs/>
          <w:sz w:val="21"/>
          <w:szCs w:val="21"/>
        </w:rPr>
        <w:t>11 procent.</w:t>
      </w:r>
    </w:p>
    <w:p w14:paraId="663DD4B2" w14:textId="58E25840" w:rsidR="0040506A" w:rsidRPr="00CF0141" w:rsidRDefault="00F97ADF" w:rsidP="00F46AF3">
      <w:pPr>
        <w:spacing w:after="120" w:line="240" w:lineRule="auto"/>
        <w:rPr>
          <w:rFonts w:ascii="Calibri" w:hAnsi="Calibri" w:cs="Calibri"/>
          <w:bCs/>
          <w:sz w:val="21"/>
          <w:szCs w:val="21"/>
        </w:rPr>
      </w:pPr>
      <w:r w:rsidRPr="00CF0141">
        <w:rPr>
          <w:rFonts w:ascii="Calibri" w:hAnsi="Calibri" w:cs="Calibri"/>
          <w:bCs/>
          <w:sz w:val="21"/>
          <w:szCs w:val="21"/>
        </w:rPr>
        <w:t xml:space="preserve">Přehled o aktuálních úrokových sazbách mají Češi </w:t>
      </w:r>
      <w:r w:rsidR="00970D12" w:rsidRPr="00CF0141">
        <w:rPr>
          <w:rFonts w:ascii="Calibri" w:hAnsi="Calibri" w:cs="Calibri"/>
          <w:bCs/>
          <w:sz w:val="21"/>
          <w:szCs w:val="21"/>
        </w:rPr>
        <w:t>do určité míry realistický. Průměrně odhadují</w:t>
      </w:r>
      <w:r w:rsidRPr="00CF0141">
        <w:rPr>
          <w:rFonts w:ascii="Calibri" w:hAnsi="Calibri" w:cs="Calibri"/>
          <w:bCs/>
          <w:sz w:val="21"/>
          <w:szCs w:val="21"/>
        </w:rPr>
        <w:t xml:space="preserve"> u tříleté </w:t>
      </w:r>
      <w:r w:rsidR="00F46AF3">
        <w:rPr>
          <w:rFonts w:ascii="Calibri" w:hAnsi="Calibri" w:cs="Calibri"/>
          <w:bCs/>
          <w:sz w:val="21"/>
          <w:szCs w:val="21"/>
        </w:rPr>
        <w:br/>
      </w:r>
      <w:r w:rsidRPr="00CF0141">
        <w:rPr>
          <w:rFonts w:ascii="Calibri" w:hAnsi="Calibri" w:cs="Calibri"/>
          <w:bCs/>
          <w:sz w:val="21"/>
          <w:szCs w:val="21"/>
        </w:rPr>
        <w:t>i pětil</w:t>
      </w:r>
      <w:r w:rsidR="00F678E0" w:rsidRPr="00CF0141">
        <w:rPr>
          <w:rFonts w:ascii="Calibri" w:hAnsi="Calibri" w:cs="Calibri"/>
          <w:bCs/>
          <w:sz w:val="21"/>
          <w:szCs w:val="21"/>
        </w:rPr>
        <w:t>eté fixace</w:t>
      </w:r>
      <w:r w:rsidR="004C2155" w:rsidRPr="00CF0141">
        <w:rPr>
          <w:rFonts w:ascii="Calibri" w:hAnsi="Calibri" w:cs="Calibri"/>
          <w:bCs/>
          <w:sz w:val="21"/>
          <w:szCs w:val="21"/>
        </w:rPr>
        <w:t xml:space="preserve"> úrokovou sazbu mezi</w:t>
      </w:r>
      <w:r w:rsidR="00A3260F">
        <w:rPr>
          <w:rFonts w:ascii="Calibri" w:hAnsi="Calibri" w:cs="Calibri"/>
          <w:bCs/>
          <w:sz w:val="21"/>
          <w:szCs w:val="21"/>
        </w:rPr>
        <w:t xml:space="preserve"> 5,5 až </w:t>
      </w:r>
      <w:r w:rsidR="00F678E0" w:rsidRPr="00CF0141">
        <w:rPr>
          <w:rFonts w:ascii="Calibri" w:hAnsi="Calibri" w:cs="Calibri"/>
          <w:bCs/>
          <w:sz w:val="21"/>
          <w:szCs w:val="21"/>
        </w:rPr>
        <w:t>7 procent</w:t>
      </w:r>
      <w:r w:rsidR="00A3260F">
        <w:rPr>
          <w:rFonts w:ascii="Calibri" w:hAnsi="Calibri" w:cs="Calibri"/>
          <w:bCs/>
          <w:sz w:val="21"/>
          <w:szCs w:val="21"/>
        </w:rPr>
        <w:t>y</w:t>
      </w:r>
      <w:r w:rsidR="004C2155" w:rsidRPr="00CF0141">
        <w:rPr>
          <w:rFonts w:ascii="Calibri" w:hAnsi="Calibri" w:cs="Calibri"/>
          <w:bCs/>
          <w:sz w:val="21"/>
          <w:szCs w:val="21"/>
        </w:rPr>
        <w:t xml:space="preserve"> (34 procent, 26 procent)</w:t>
      </w:r>
      <w:r w:rsidRPr="00CF0141">
        <w:rPr>
          <w:rFonts w:ascii="Calibri" w:hAnsi="Calibri" w:cs="Calibri"/>
          <w:bCs/>
          <w:sz w:val="21"/>
          <w:szCs w:val="21"/>
        </w:rPr>
        <w:t xml:space="preserve">. </w:t>
      </w:r>
      <w:r w:rsidR="004C2155" w:rsidRPr="00CF0141">
        <w:rPr>
          <w:rFonts w:ascii="Calibri" w:hAnsi="Calibri" w:cs="Calibri"/>
          <w:bCs/>
          <w:sz w:val="21"/>
          <w:szCs w:val="21"/>
        </w:rPr>
        <w:t>V roce 2013 odhaduj</w:t>
      </w:r>
      <w:r w:rsidRPr="00CF0141">
        <w:rPr>
          <w:rFonts w:ascii="Calibri" w:hAnsi="Calibri" w:cs="Calibri"/>
          <w:bCs/>
          <w:sz w:val="21"/>
          <w:szCs w:val="21"/>
        </w:rPr>
        <w:t xml:space="preserve"> </w:t>
      </w:r>
      <w:r w:rsidR="00F46AF3">
        <w:rPr>
          <w:rFonts w:ascii="Calibri" w:hAnsi="Calibri" w:cs="Calibri"/>
          <w:bCs/>
          <w:sz w:val="21"/>
          <w:szCs w:val="21"/>
        </w:rPr>
        <w:br/>
      </w:r>
      <w:r w:rsidRPr="00CF0141">
        <w:rPr>
          <w:rFonts w:ascii="Calibri" w:hAnsi="Calibri" w:cs="Calibri"/>
          <w:bCs/>
          <w:sz w:val="21"/>
          <w:szCs w:val="21"/>
        </w:rPr>
        <w:t>u tříleté i</w:t>
      </w:r>
      <w:r w:rsidR="00F678E0" w:rsidRPr="00CF0141">
        <w:rPr>
          <w:rFonts w:ascii="Calibri" w:hAnsi="Calibri" w:cs="Calibri"/>
          <w:bCs/>
          <w:sz w:val="21"/>
          <w:szCs w:val="21"/>
        </w:rPr>
        <w:t xml:space="preserve"> pětile</w:t>
      </w:r>
      <w:r w:rsidR="004C2155" w:rsidRPr="00CF0141">
        <w:rPr>
          <w:rFonts w:ascii="Calibri" w:hAnsi="Calibri" w:cs="Calibri"/>
          <w:bCs/>
          <w:sz w:val="21"/>
          <w:szCs w:val="21"/>
        </w:rPr>
        <w:t xml:space="preserve">té fixace nejčastěji úrok </w:t>
      </w:r>
      <w:r w:rsidR="00A3260F">
        <w:rPr>
          <w:rFonts w:ascii="Calibri" w:hAnsi="Calibri" w:cs="Calibri"/>
          <w:bCs/>
          <w:sz w:val="21"/>
          <w:szCs w:val="21"/>
        </w:rPr>
        <w:t>v rozpětí jednoho až čtyř</w:t>
      </w:r>
      <w:r w:rsidR="00930018" w:rsidRPr="00CF0141">
        <w:rPr>
          <w:rFonts w:ascii="Calibri" w:hAnsi="Calibri" w:cs="Calibri"/>
          <w:bCs/>
          <w:sz w:val="21"/>
          <w:szCs w:val="21"/>
        </w:rPr>
        <w:t xml:space="preserve"> procent</w:t>
      </w:r>
      <w:r w:rsidR="004C2155" w:rsidRPr="00CF0141">
        <w:rPr>
          <w:rFonts w:ascii="Calibri" w:hAnsi="Calibri" w:cs="Calibri"/>
          <w:bCs/>
          <w:sz w:val="21"/>
          <w:szCs w:val="21"/>
        </w:rPr>
        <w:t xml:space="preserve"> (41 procent, 43 procent)</w:t>
      </w:r>
      <w:r w:rsidRPr="00CF0141">
        <w:rPr>
          <w:rFonts w:ascii="Calibri" w:hAnsi="Calibri" w:cs="Calibri"/>
          <w:bCs/>
          <w:sz w:val="21"/>
          <w:szCs w:val="21"/>
        </w:rPr>
        <w:t>.</w:t>
      </w:r>
      <w:r w:rsidR="00930018" w:rsidRPr="00CF0141">
        <w:rPr>
          <w:rFonts w:ascii="Calibri" w:hAnsi="Calibri" w:cs="Calibri"/>
          <w:bCs/>
          <w:sz w:val="21"/>
          <w:szCs w:val="21"/>
        </w:rPr>
        <w:t xml:space="preserve"> Při pohledu na minulost (rok 2013) lidé </w:t>
      </w:r>
      <w:r w:rsidR="00F75D8D" w:rsidRPr="00CF0141">
        <w:rPr>
          <w:rFonts w:ascii="Calibri" w:hAnsi="Calibri" w:cs="Calibri"/>
          <w:bCs/>
          <w:sz w:val="21"/>
          <w:szCs w:val="21"/>
        </w:rPr>
        <w:t>více uváděli, že výši sazby neví</w:t>
      </w:r>
      <w:r w:rsidR="00930018" w:rsidRPr="00CF0141">
        <w:rPr>
          <w:rFonts w:ascii="Calibri" w:hAnsi="Calibri" w:cs="Calibri"/>
          <w:bCs/>
          <w:sz w:val="21"/>
          <w:szCs w:val="21"/>
        </w:rPr>
        <w:t xml:space="preserve"> (u tříleté i pětileté fixace úvěrů shodně 40 procent respondentů). </w:t>
      </w:r>
      <w:r w:rsidR="00F75D8D" w:rsidRPr="00CF0141">
        <w:rPr>
          <w:rFonts w:ascii="Calibri" w:hAnsi="Calibri" w:cs="Calibri"/>
          <w:bCs/>
          <w:sz w:val="21"/>
          <w:szCs w:val="21"/>
        </w:rPr>
        <w:t>U současných sazeb přitom</w:t>
      </w:r>
      <w:r w:rsidR="00930018" w:rsidRPr="00CF0141">
        <w:rPr>
          <w:rFonts w:ascii="Calibri" w:hAnsi="Calibri" w:cs="Calibri"/>
          <w:bCs/>
          <w:sz w:val="21"/>
          <w:szCs w:val="21"/>
        </w:rPr>
        <w:t xml:space="preserve"> nevěděl odpověď menší poče</w:t>
      </w:r>
      <w:r w:rsidR="00930018" w:rsidRPr="00A21E90">
        <w:rPr>
          <w:rFonts w:ascii="Calibri" w:hAnsi="Calibri" w:cs="Calibri"/>
          <w:bCs/>
          <w:sz w:val="21"/>
          <w:szCs w:val="21"/>
        </w:rPr>
        <w:t>t</w:t>
      </w:r>
      <w:r w:rsidR="002A493B" w:rsidRPr="00A21E90">
        <w:rPr>
          <w:rFonts w:ascii="Calibri" w:hAnsi="Calibri" w:cs="Calibri"/>
          <w:bCs/>
          <w:sz w:val="21"/>
          <w:szCs w:val="21"/>
        </w:rPr>
        <w:t xml:space="preserve"> lidí</w:t>
      </w:r>
      <w:r w:rsidR="00A21E90" w:rsidRPr="00A21E90">
        <w:rPr>
          <w:rFonts w:ascii="Calibri" w:hAnsi="Calibri" w:cs="Calibri"/>
          <w:bCs/>
          <w:sz w:val="21"/>
          <w:szCs w:val="21"/>
        </w:rPr>
        <w:t xml:space="preserve"> </w:t>
      </w:r>
      <w:r w:rsidR="00BD6DAC">
        <w:rPr>
          <w:rFonts w:ascii="Calibri" w:hAnsi="Calibri" w:cs="Calibri"/>
          <w:bCs/>
          <w:sz w:val="21"/>
          <w:szCs w:val="21"/>
        </w:rPr>
        <w:br/>
      </w:r>
      <w:r w:rsidR="00A21E90" w:rsidRPr="00A21E90">
        <w:rPr>
          <w:rFonts w:ascii="Calibri" w:hAnsi="Calibri" w:cs="Calibri"/>
          <w:bCs/>
          <w:sz w:val="21"/>
          <w:szCs w:val="21"/>
        </w:rPr>
        <w:t xml:space="preserve">(tříletá fixace </w:t>
      </w:r>
      <w:r w:rsidR="00A21E90" w:rsidRPr="00A21E90">
        <w:rPr>
          <w:rFonts w:ascii="Calibri" w:hAnsi="Calibri" w:cs="Calibri"/>
          <w:color w:val="000000"/>
          <w:sz w:val="21"/>
          <w:szCs w:val="21"/>
          <w:shd w:val="clear" w:color="auto" w:fill="FFFFFF"/>
        </w:rPr>
        <w:t xml:space="preserve">– </w:t>
      </w:r>
      <w:r w:rsidR="00A21E90" w:rsidRPr="00A21E90">
        <w:rPr>
          <w:rFonts w:ascii="Calibri" w:hAnsi="Calibri" w:cs="Calibri"/>
          <w:bCs/>
          <w:sz w:val="21"/>
          <w:szCs w:val="21"/>
        </w:rPr>
        <w:t xml:space="preserve">29 procent, pětiletá </w:t>
      </w:r>
      <w:r w:rsidR="00A21E90" w:rsidRPr="00A21E90">
        <w:rPr>
          <w:rFonts w:ascii="Calibri" w:hAnsi="Calibri" w:cs="Calibri"/>
          <w:color w:val="000000"/>
          <w:sz w:val="21"/>
          <w:szCs w:val="21"/>
          <w:shd w:val="clear" w:color="auto" w:fill="FFFFFF"/>
        </w:rPr>
        <w:t xml:space="preserve">– </w:t>
      </w:r>
      <w:r w:rsidR="00930018" w:rsidRPr="00A21E90">
        <w:rPr>
          <w:rFonts w:ascii="Calibri" w:hAnsi="Calibri" w:cs="Calibri"/>
          <w:bCs/>
          <w:sz w:val="21"/>
          <w:szCs w:val="21"/>
        </w:rPr>
        <w:t>32 procent</w:t>
      </w:r>
      <w:r w:rsidR="00930018" w:rsidRPr="00CF0141">
        <w:rPr>
          <w:rFonts w:ascii="Calibri" w:hAnsi="Calibri" w:cs="Calibri"/>
          <w:bCs/>
          <w:sz w:val="21"/>
          <w:szCs w:val="21"/>
        </w:rPr>
        <w:t>).</w:t>
      </w:r>
    </w:p>
    <w:p w14:paraId="27B376AC" w14:textId="3C578FC8" w:rsidR="008B333C" w:rsidRPr="00CF0141" w:rsidRDefault="00A4788A" w:rsidP="00F46AF3">
      <w:pPr>
        <w:spacing w:after="120" w:line="240" w:lineRule="auto"/>
        <w:rPr>
          <w:rFonts w:ascii="Calibri" w:hAnsi="Calibri" w:cs="Calibri"/>
          <w:bCs/>
          <w:sz w:val="21"/>
          <w:szCs w:val="21"/>
        </w:rPr>
      </w:pPr>
      <w:r w:rsidRPr="00CF0141">
        <w:rPr>
          <w:rFonts w:ascii="Calibri" w:hAnsi="Calibri" w:cs="Calibri"/>
          <w:bCs/>
          <w:sz w:val="21"/>
          <w:szCs w:val="21"/>
        </w:rPr>
        <w:t>I přes</w:t>
      </w:r>
      <w:r w:rsidR="00CF59FE" w:rsidRPr="00CF0141">
        <w:rPr>
          <w:rFonts w:ascii="Calibri" w:hAnsi="Calibri" w:cs="Calibri"/>
          <w:bCs/>
          <w:sz w:val="21"/>
          <w:szCs w:val="21"/>
        </w:rPr>
        <w:t>to</w:t>
      </w:r>
      <w:r w:rsidRPr="00CF0141">
        <w:rPr>
          <w:rFonts w:ascii="Calibri" w:hAnsi="Calibri" w:cs="Calibri"/>
          <w:bCs/>
          <w:sz w:val="21"/>
          <w:szCs w:val="21"/>
        </w:rPr>
        <w:t xml:space="preserve">že </w:t>
      </w:r>
      <w:r w:rsidR="00CF59FE" w:rsidRPr="00CF0141">
        <w:rPr>
          <w:rFonts w:ascii="Calibri" w:hAnsi="Calibri" w:cs="Calibri"/>
          <w:bCs/>
          <w:sz w:val="21"/>
          <w:szCs w:val="21"/>
        </w:rPr>
        <w:t xml:space="preserve">letos došlo </w:t>
      </w:r>
      <w:r w:rsidRPr="00CF0141">
        <w:rPr>
          <w:rFonts w:ascii="Calibri" w:hAnsi="Calibri" w:cs="Calibri"/>
          <w:bCs/>
          <w:sz w:val="21"/>
          <w:szCs w:val="21"/>
        </w:rPr>
        <w:t xml:space="preserve">k signifikantnímu </w:t>
      </w:r>
      <w:r w:rsidR="00CF59FE" w:rsidRPr="00CF0141">
        <w:rPr>
          <w:rFonts w:ascii="Calibri" w:hAnsi="Calibri" w:cs="Calibri"/>
          <w:bCs/>
          <w:sz w:val="21"/>
          <w:szCs w:val="21"/>
        </w:rPr>
        <w:t>výkyvu u očekávaného vývoje úrokových sazeb,</w:t>
      </w:r>
      <w:r w:rsidR="008B333C" w:rsidRPr="00CF0141">
        <w:rPr>
          <w:rFonts w:ascii="Calibri" w:hAnsi="Calibri" w:cs="Calibri"/>
          <w:bCs/>
          <w:sz w:val="21"/>
          <w:szCs w:val="21"/>
        </w:rPr>
        <w:t xml:space="preserve"> v aktuálním </w:t>
      </w:r>
      <w:r w:rsidR="001C1570" w:rsidRPr="00CF0141">
        <w:rPr>
          <w:rFonts w:ascii="Calibri" w:hAnsi="Calibri" w:cs="Calibri"/>
          <w:bCs/>
          <w:sz w:val="21"/>
          <w:szCs w:val="21"/>
        </w:rPr>
        <w:t xml:space="preserve">průzkumu </w:t>
      </w:r>
      <w:r w:rsidR="00CF59FE" w:rsidRPr="00CF0141">
        <w:rPr>
          <w:rFonts w:ascii="Calibri" w:hAnsi="Calibri" w:cs="Calibri"/>
          <w:bCs/>
          <w:sz w:val="21"/>
          <w:szCs w:val="21"/>
        </w:rPr>
        <w:t>poměrně velká část lidí (39 procent) předpokládá další růst sazeb do konce tohoto roku</w:t>
      </w:r>
      <w:r w:rsidR="00E61106">
        <w:rPr>
          <w:rFonts w:ascii="Calibri" w:hAnsi="Calibri" w:cs="Calibri"/>
          <w:bCs/>
          <w:sz w:val="21"/>
          <w:szCs w:val="21"/>
        </w:rPr>
        <w:t xml:space="preserve">, a to navzdory tomu, že převážná část analytiků predikuje </w:t>
      </w:r>
      <w:r w:rsidR="00140231">
        <w:rPr>
          <w:rFonts w:ascii="Calibri" w:hAnsi="Calibri" w:cs="Calibri"/>
          <w:bCs/>
          <w:sz w:val="21"/>
          <w:szCs w:val="21"/>
        </w:rPr>
        <w:t>jejich blížící se pokles</w:t>
      </w:r>
      <w:r w:rsidR="00E61106">
        <w:rPr>
          <w:rFonts w:ascii="Calibri" w:hAnsi="Calibri" w:cs="Calibri"/>
          <w:bCs/>
          <w:sz w:val="21"/>
          <w:szCs w:val="21"/>
        </w:rPr>
        <w:t>.</w:t>
      </w:r>
      <w:r w:rsidR="008B333C" w:rsidRPr="00CF0141">
        <w:rPr>
          <w:rFonts w:ascii="Calibri" w:hAnsi="Calibri" w:cs="Calibri"/>
          <w:bCs/>
          <w:sz w:val="21"/>
          <w:szCs w:val="21"/>
        </w:rPr>
        <w:t xml:space="preserve"> (V porovnání s lednovým průzkumem</w:t>
      </w:r>
      <w:r w:rsidR="008B333C" w:rsidRPr="00CF0141">
        <w:rPr>
          <w:rFonts w:ascii="Calibri" w:hAnsi="Calibri" w:cs="Calibri"/>
          <w:b/>
          <w:bCs/>
          <w:sz w:val="21"/>
          <w:szCs w:val="21"/>
        </w:rPr>
        <w:t xml:space="preserve"> </w:t>
      </w:r>
      <w:r w:rsidR="008B333C" w:rsidRPr="00CF0141">
        <w:rPr>
          <w:rFonts w:ascii="Calibri" w:hAnsi="Calibri" w:cs="Calibri"/>
          <w:bCs/>
          <w:sz w:val="21"/>
          <w:szCs w:val="21"/>
        </w:rPr>
        <w:t xml:space="preserve">si </w:t>
      </w:r>
      <w:r w:rsidR="00E61106">
        <w:rPr>
          <w:rFonts w:ascii="Calibri" w:hAnsi="Calibri" w:cs="Calibri"/>
          <w:bCs/>
          <w:sz w:val="21"/>
          <w:szCs w:val="21"/>
        </w:rPr>
        <w:t>ale</w:t>
      </w:r>
      <w:r w:rsidR="00140231">
        <w:rPr>
          <w:rFonts w:ascii="Calibri" w:hAnsi="Calibri" w:cs="Calibri"/>
          <w:bCs/>
          <w:sz w:val="21"/>
          <w:szCs w:val="21"/>
        </w:rPr>
        <w:t xml:space="preserve"> </w:t>
      </w:r>
      <w:r w:rsidR="008B333C" w:rsidRPr="00CF0141">
        <w:rPr>
          <w:rFonts w:ascii="Calibri" w:hAnsi="Calibri" w:cs="Calibri"/>
          <w:bCs/>
          <w:sz w:val="21"/>
          <w:szCs w:val="21"/>
        </w:rPr>
        <w:t>méně lidí myslí, že se hypoteční úrokové sazby budou spíše zvyšovat, naopak přibylo lidí, kteří se domnívají, že se budou snižovat.)</w:t>
      </w:r>
      <w:r w:rsidR="005B0975" w:rsidRPr="00CF0141">
        <w:rPr>
          <w:rFonts w:ascii="Calibri" w:hAnsi="Calibri" w:cs="Calibri"/>
          <w:bCs/>
          <w:sz w:val="21"/>
          <w:szCs w:val="21"/>
        </w:rPr>
        <w:t xml:space="preserve"> O něco menší část</w:t>
      </w:r>
      <w:r w:rsidR="00562D2C" w:rsidRPr="00CF0141">
        <w:rPr>
          <w:rFonts w:ascii="Calibri" w:hAnsi="Calibri" w:cs="Calibri"/>
          <w:bCs/>
          <w:sz w:val="21"/>
          <w:szCs w:val="21"/>
        </w:rPr>
        <w:t xml:space="preserve"> (28 procent)</w:t>
      </w:r>
      <w:r w:rsidR="005B0975" w:rsidRPr="00CF0141">
        <w:rPr>
          <w:rFonts w:ascii="Calibri" w:hAnsi="Calibri" w:cs="Calibri"/>
          <w:bCs/>
          <w:sz w:val="21"/>
          <w:szCs w:val="21"/>
        </w:rPr>
        <w:t xml:space="preserve"> počítá, že sazby poklesnou, </w:t>
      </w:r>
      <w:r w:rsidR="00F46AF3">
        <w:rPr>
          <w:rFonts w:ascii="Calibri" w:hAnsi="Calibri" w:cs="Calibri"/>
          <w:bCs/>
          <w:sz w:val="21"/>
          <w:szCs w:val="21"/>
        </w:rPr>
        <w:br/>
      </w:r>
      <w:r w:rsidR="005B0975" w:rsidRPr="00CF0141">
        <w:rPr>
          <w:rFonts w:ascii="Calibri" w:hAnsi="Calibri" w:cs="Calibri"/>
          <w:bCs/>
          <w:sz w:val="21"/>
          <w:szCs w:val="21"/>
        </w:rPr>
        <w:t xml:space="preserve">a to nejčastěji v rozpětí 0,3 až 0,5 procentního bodu. </w:t>
      </w:r>
    </w:p>
    <w:p w14:paraId="77CD8C5F" w14:textId="504B089E" w:rsidR="008A2BB2" w:rsidRPr="00CF0141" w:rsidRDefault="00696980" w:rsidP="00F46AF3">
      <w:pPr>
        <w:spacing w:after="120" w:line="240" w:lineRule="auto"/>
        <w:rPr>
          <w:rFonts w:ascii="Calibri" w:hAnsi="Calibri" w:cs="Calibri"/>
          <w:b/>
          <w:bCs/>
          <w:sz w:val="21"/>
          <w:szCs w:val="21"/>
        </w:rPr>
      </w:pPr>
      <w:r>
        <w:rPr>
          <w:rFonts w:ascii="Calibri" w:hAnsi="Calibri" w:cs="Calibri"/>
          <w:bCs/>
          <w:i/>
          <w:sz w:val="21"/>
          <w:szCs w:val="21"/>
        </w:rPr>
        <w:lastRenderedPageBreak/>
        <w:t>„</w:t>
      </w:r>
      <w:r w:rsidR="00C37FAC">
        <w:rPr>
          <w:rFonts w:ascii="Calibri" w:hAnsi="Calibri" w:cs="Calibri"/>
          <w:bCs/>
          <w:i/>
          <w:sz w:val="21"/>
          <w:szCs w:val="21"/>
        </w:rPr>
        <w:t>Č</w:t>
      </w:r>
      <w:r>
        <w:rPr>
          <w:rFonts w:ascii="Calibri" w:hAnsi="Calibri" w:cs="Calibri"/>
          <w:bCs/>
          <w:i/>
          <w:sz w:val="21"/>
          <w:szCs w:val="21"/>
        </w:rPr>
        <w:t>ást populace</w:t>
      </w:r>
      <w:r w:rsidR="00C37FAC">
        <w:rPr>
          <w:rFonts w:ascii="Calibri" w:hAnsi="Calibri" w:cs="Calibri"/>
          <w:bCs/>
          <w:i/>
          <w:sz w:val="21"/>
          <w:szCs w:val="21"/>
        </w:rPr>
        <w:t xml:space="preserve"> </w:t>
      </w:r>
      <w:r w:rsidR="00C00BA3">
        <w:rPr>
          <w:rFonts w:ascii="Calibri" w:hAnsi="Calibri" w:cs="Calibri"/>
          <w:bCs/>
          <w:i/>
          <w:sz w:val="21"/>
          <w:szCs w:val="21"/>
        </w:rPr>
        <w:t>vním</w:t>
      </w:r>
      <w:r>
        <w:rPr>
          <w:rFonts w:ascii="Calibri" w:hAnsi="Calibri" w:cs="Calibri"/>
          <w:bCs/>
          <w:i/>
          <w:sz w:val="21"/>
          <w:szCs w:val="21"/>
        </w:rPr>
        <w:t>á</w:t>
      </w:r>
      <w:r w:rsidR="00C00BA3">
        <w:rPr>
          <w:rFonts w:ascii="Calibri" w:hAnsi="Calibri" w:cs="Calibri"/>
          <w:bCs/>
          <w:i/>
          <w:sz w:val="21"/>
          <w:szCs w:val="21"/>
        </w:rPr>
        <w:t xml:space="preserve"> </w:t>
      </w:r>
      <w:r>
        <w:rPr>
          <w:rFonts w:ascii="Calibri" w:hAnsi="Calibri" w:cs="Calibri"/>
          <w:bCs/>
          <w:i/>
          <w:sz w:val="21"/>
          <w:szCs w:val="21"/>
        </w:rPr>
        <w:t xml:space="preserve">ekonomickou </w:t>
      </w:r>
      <w:r w:rsidR="00C00BA3">
        <w:rPr>
          <w:rFonts w:ascii="Calibri" w:hAnsi="Calibri" w:cs="Calibri"/>
          <w:bCs/>
          <w:i/>
          <w:sz w:val="21"/>
          <w:szCs w:val="21"/>
        </w:rPr>
        <w:t xml:space="preserve">realitu </w:t>
      </w:r>
      <w:r>
        <w:rPr>
          <w:rFonts w:ascii="Calibri" w:hAnsi="Calibri" w:cs="Calibri"/>
          <w:bCs/>
          <w:i/>
          <w:sz w:val="21"/>
          <w:szCs w:val="21"/>
        </w:rPr>
        <w:t xml:space="preserve">pohledem do </w:t>
      </w:r>
      <w:r w:rsidR="00C00BA3">
        <w:rPr>
          <w:rFonts w:ascii="Calibri" w:hAnsi="Calibri" w:cs="Calibri"/>
          <w:bCs/>
          <w:i/>
          <w:sz w:val="21"/>
          <w:szCs w:val="21"/>
        </w:rPr>
        <w:t>zpětného zrcátka.</w:t>
      </w:r>
      <w:r>
        <w:rPr>
          <w:rFonts w:ascii="Calibri" w:hAnsi="Calibri" w:cs="Calibri"/>
          <w:bCs/>
          <w:i/>
          <w:sz w:val="21"/>
          <w:szCs w:val="21"/>
        </w:rPr>
        <w:t xml:space="preserve"> Změny přijímají až se zpožděním.</w:t>
      </w:r>
      <w:r w:rsidR="00C00BA3">
        <w:rPr>
          <w:rFonts w:ascii="Calibri" w:hAnsi="Calibri" w:cs="Calibri"/>
          <w:bCs/>
          <w:i/>
          <w:sz w:val="21"/>
          <w:szCs w:val="21"/>
        </w:rPr>
        <w:t xml:space="preserve"> </w:t>
      </w:r>
      <w:r>
        <w:rPr>
          <w:rFonts w:ascii="Calibri" w:hAnsi="Calibri" w:cs="Calibri"/>
          <w:bCs/>
          <w:i/>
          <w:sz w:val="21"/>
          <w:szCs w:val="21"/>
        </w:rPr>
        <w:t>To bohužel často vede k chybným rozhodnutím. Například před několika lety, když byly sazby hypoték rekordně nízké, si lidé sjednávali krátké fixace s výhledem, že sazby budou v budoucnu ještě níže. V tu chvíli dávalo ale nejlepší smysl sjednat si co nejdelší fixaci. To jde dnes jasně vidět. Nyní máme před sebou pravděpodobně snižování úroků u hypoték, ale lidé, kteří se obávají dalšího zvyšování, si zřejmě sjednají dlouhé fixace a budou platit mnohem více než by museli,</w:t>
      </w:r>
      <w:r w:rsidR="00E13739" w:rsidRPr="00CF0141">
        <w:rPr>
          <w:rFonts w:ascii="Calibri" w:hAnsi="Calibri" w:cs="Calibri"/>
          <w:bCs/>
          <w:i/>
          <w:sz w:val="21"/>
          <w:szCs w:val="21"/>
        </w:rPr>
        <w:t xml:space="preserve">“ </w:t>
      </w:r>
      <w:r w:rsidR="00E13739" w:rsidRPr="00CF0141">
        <w:rPr>
          <w:rFonts w:ascii="Calibri" w:hAnsi="Calibri" w:cs="Calibri"/>
          <w:bCs/>
          <w:sz w:val="21"/>
          <w:szCs w:val="21"/>
        </w:rPr>
        <w:t xml:space="preserve">říká </w:t>
      </w:r>
      <w:r w:rsidR="00E13739" w:rsidRPr="00CF0141">
        <w:rPr>
          <w:rFonts w:ascii="Calibri" w:hAnsi="Calibri" w:cs="Calibri"/>
          <w:b/>
          <w:bCs/>
          <w:sz w:val="21"/>
          <w:szCs w:val="21"/>
        </w:rPr>
        <w:t xml:space="preserve">Martin Novák </w:t>
      </w:r>
      <w:r w:rsidR="004A6FF1" w:rsidRPr="00CF0141">
        <w:rPr>
          <w:rFonts w:ascii="Calibri" w:hAnsi="Calibri" w:cs="Calibri"/>
          <w:b/>
          <w:bCs/>
          <w:sz w:val="21"/>
          <w:szCs w:val="21"/>
        </w:rPr>
        <w:t xml:space="preserve">hlavní analytik </w:t>
      </w:r>
      <w:r w:rsidR="00E13739" w:rsidRPr="00CF0141">
        <w:rPr>
          <w:rFonts w:ascii="Calibri" w:hAnsi="Calibri" w:cs="Calibri"/>
          <w:b/>
          <w:bCs/>
          <w:sz w:val="21"/>
          <w:szCs w:val="21"/>
        </w:rPr>
        <w:t xml:space="preserve">ze společnosti </w:t>
      </w:r>
      <w:r w:rsidR="00A625CF" w:rsidRPr="00CF0141">
        <w:rPr>
          <w:rFonts w:ascii="Calibri" w:hAnsi="Calibri" w:cs="Calibri"/>
          <w:b/>
          <w:bCs/>
          <w:sz w:val="21"/>
          <w:szCs w:val="21"/>
        </w:rPr>
        <w:t xml:space="preserve"> Broker Consulting. </w:t>
      </w:r>
    </w:p>
    <w:p w14:paraId="4CB44356" w14:textId="19455C5C" w:rsidR="00F70721" w:rsidRPr="00CF0141" w:rsidRDefault="00F70721" w:rsidP="00F46AF3">
      <w:pPr>
        <w:spacing w:after="120" w:line="240" w:lineRule="auto"/>
        <w:rPr>
          <w:rFonts w:ascii="Calibri" w:hAnsi="Calibri" w:cs="Calibri"/>
          <w:bCs/>
          <w:sz w:val="21"/>
          <w:szCs w:val="21"/>
        </w:rPr>
      </w:pPr>
      <w:r w:rsidRPr="00CF0141">
        <w:rPr>
          <w:rFonts w:ascii="Calibri" w:hAnsi="Calibri" w:cs="Calibri"/>
          <w:bCs/>
          <w:sz w:val="21"/>
          <w:szCs w:val="21"/>
        </w:rPr>
        <w:t xml:space="preserve">Více než třetina lidí odhaduje, že na pětimilionovou hypotéku je třeba půl milionu až </w:t>
      </w:r>
      <w:r w:rsidR="00CE06BD">
        <w:rPr>
          <w:rFonts w:ascii="Calibri" w:hAnsi="Calibri" w:cs="Calibri"/>
          <w:bCs/>
          <w:sz w:val="21"/>
          <w:szCs w:val="21"/>
        </w:rPr>
        <w:t xml:space="preserve">jeden </w:t>
      </w:r>
      <w:r w:rsidRPr="00CF0141">
        <w:rPr>
          <w:rFonts w:ascii="Calibri" w:hAnsi="Calibri" w:cs="Calibri"/>
          <w:bCs/>
          <w:sz w:val="21"/>
          <w:szCs w:val="21"/>
        </w:rPr>
        <w:t xml:space="preserve">milion korun </w:t>
      </w:r>
      <w:r w:rsidR="00F46AF3">
        <w:rPr>
          <w:rFonts w:ascii="Calibri" w:hAnsi="Calibri" w:cs="Calibri"/>
          <w:bCs/>
          <w:sz w:val="21"/>
          <w:szCs w:val="21"/>
        </w:rPr>
        <w:br/>
      </w:r>
      <w:r w:rsidRPr="00CF0141">
        <w:rPr>
          <w:rFonts w:ascii="Calibri" w:hAnsi="Calibri" w:cs="Calibri"/>
          <w:bCs/>
          <w:sz w:val="21"/>
          <w:szCs w:val="21"/>
        </w:rPr>
        <w:t xml:space="preserve">z vlastních zdrojů. Třetina lidí si pak také myslí, že průměrná aktuální měsíční splátka u pětimilionové hypotéky při </w:t>
      </w:r>
      <w:r w:rsidR="004F3183">
        <w:rPr>
          <w:rFonts w:ascii="Calibri" w:hAnsi="Calibri" w:cs="Calibri"/>
          <w:bCs/>
          <w:sz w:val="21"/>
          <w:szCs w:val="21"/>
        </w:rPr>
        <w:t xml:space="preserve">délce úvěru na 30 let je 20 000 až </w:t>
      </w:r>
      <w:r w:rsidRPr="00CF0141">
        <w:rPr>
          <w:rFonts w:ascii="Calibri" w:hAnsi="Calibri" w:cs="Calibri"/>
          <w:bCs/>
          <w:sz w:val="21"/>
          <w:szCs w:val="21"/>
        </w:rPr>
        <w:t>30 000 korun. Častěji to jsou lidé, kteří aktuálně hypoteční úvěr mají</w:t>
      </w:r>
      <w:r w:rsidR="00730024" w:rsidRPr="00CF0141">
        <w:rPr>
          <w:rFonts w:ascii="Calibri" w:hAnsi="Calibri" w:cs="Calibri"/>
          <w:bCs/>
          <w:sz w:val="21"/>
          <w:szCs w:val="21"/>
        </w:rPr>
        <w:t xml:space="preserve"> (45 procent). U osmimilionové hypotéky čtvrtina lidí nemá o výši splátky </w:t>
      </w:r>
      <w:r w:rsidR="006A12B9" w:rsidRPr="00CF0141">
        <w:rPr>
          <w:rFonts w:ascii="Calibri" w:hAnsi="Calibri" w:cs="Calibri"/>
          <w:bCs/>
          <w:sz w:val="21"/>
          <w:szCs w:val="21"/>
        </w:rPr>
        <w:t xml:space="preserve">žádnou </w:t>
      </w:r>
      <w:r w:rsidR="00730024" w:rsidRPr="00CF0141">
        <w:rPr>
          <w:rFonts w:ascii="Calibri" w:hAnsi="Calibri" w:cs="Calibri"/>
          <w:bCs/>
          <w:sz w:val="21"/>
          <w:szCs w:val="21"/>
        </w:rPr>
        <w:t xml:space="preserve">představu. </w:t>
      </w:r>
      <w:r w:rsidR="00C00BA3">
        <w:rPr>
          <w:rFonts w:ascii="Calibri" w:hAnsi="Calibri" w:cs="Calibri"/>
          <w:bCs/>
          <w:sz w:val="21"/>
          <w:szCs w:val="21"/>
        </w:rPr>
        <w:t>„</w:t>
      </w:r>
      <w:r w:rsidR="00C01C0E" w:rsidRPr="002022A0">
        <w:rPr>
          <w:rFonts w:ascii="Calibri" w:hAnsi="Calibri" w:cs="Calibri"/>
          <w:bCs/>
          <w:i/>
          <w:sz w:val="21"/>
          <w:szCs w:val="21"/>
        </w:rPr>
        <w:t>Je evidentní, že Češi mají, co se týče hypoték</w:t>
      </w:r>
      <w:r w:rsidR="00B97856">
        <w:rPr>
          <w:rFonts w:ascii="Calibri" w:hAnsi="Calibri" w:cs="Calibri"/>
          <w:bCs/>
          <w:i/>
          <w:sz w:val="21"/>
          <w:szCs w:val="21"/>
        </w:rPr>
        <w:t>,</w:t>
      </w:r>
      <w:r w:rsidR="00C01C0E" w:rsidRPr="002022A0">
        <w:rPr>
          <w:rFonts w:ascii="Calibri" w:hAnsi="Calibri" w:cs="Calibri"/>
          <w:bCs/>
          <w:i/>
          <w:sz w:val="21"/>
          <w:szCs w:val="21"/>
        </w:rPr>
        <w:t xml:space="preserve"> </w:t>
      </w:r>
      <w:r w:rsidR="003C6D96">
        <w:rPr>
          <w:rFonts w:ascii="Calibri" w:hAnsi="Calibri" w:cs="Calibri"/>
          <w:bCs/>
          <w:i/>
          <w:sz w:val="21"/>
          <w:szCs w:val="21"/>
        </w:rPr>
        <w:t>dobrou</w:t>
      </w:r>
      <w:r w:rsidR="00C01C0E" w:rsidRPr="002022A0">
        <w:rPr>
          <w:rFonts w:ascii="Calibri" w:hAnsi="Calibri" w:cs="Calibri"/>
          <w:bCs/>
          <w:i/>
          <w:sz w:val="21"/>
          <w:szCs w:val="21"/>
        </w:rPr>
        <w:t xml:space="preserve"> </w:t>
      </w:r>
      <w:proofErr w:type="gramStart"/>
      <w:r w:rsidR="00C01C0E" w:rsidRPr="002022A0">
        <w:rPr>
          <w:rFonts w:ascii="Calibri" w:hAnsi="Calibri" w:cs="Calibri"/>
          <w:bCs/>
          <w:i/>
          <w:sz w:val="21"/>
          <w:szCs w:val="21"/>
        </w:rPr>
        <w:t>představu</w:t>
      </w:r>
      <w:proofErr w:type="gramEnd"/>
      <w:r w:rsidR="00C01C0E" w:rsidRPr="002022A0">
        <w:rPr>
          <w:rFonts w:ascii="Calibri" w:hAnsi="Calibri" w:cs="Calibri"/>
          <w:bCs/>
          <w:i/>
          <w:sz w:val="21"/>
          <w:szCs w:val="21"/>
        </w:rPr>
        <w:t xml:space="preserve"> o výši splátky</w:t>
      </w:r>
      <w:r w:rsidR="003C6D96">
        <w:rPr>
          <w:rFonts w:ascii="Calibri" w:hAnsi="Calibri" w:cs="Calibri"/>
          <w:bCs/>
          <w:i/>
          <w:sz w:val="21"/>
          <w:szCs w:val="21"/>
        </w:rPr>
        <w:t xml:space="preserve">. </w:t>
      </w:r>
      <w:r w:rsidR="00390BC3" w:rsidRPr="002022A0">
        <w:rPr>
          <w:rFonts w:ascii="Calibri" w:hAnsi="Calibri" w:cs="Calibri"/>
          <w:bCs/>
          <w:i/>
          <w:sz w:val="21"/>
          <w:szCs w:val="21"/>
        </w:rPr>
        <w:t xml:space="preserve">Mít </w:t>
      </w:r>
      <w:r w:rsidR="002022A0">
        <w:rPr>
          <w:rFonts w:ascii="Calibri" w:hAnsi="Calibri" w:cs="Calibri"/>
          <w:bCs/>
          <w:i/>
          <w:sz w:val="21"/>
          <w:szCs w:val="21"/>
        </w:rPr>
        <w:t>dobrý přehled</w:t>
      </w:r>
      <w:r w:rsidR="00390BC3" w:rsidRPr="002022A0">
        <w:rPr>
          <w:rFonts w:ascii="Calibri" w:hAnsi="Calibri" w:cs="Calibri"/>
          <w:bCs/>
          <w:i/>
          <w:sz w:val="21"/>
          <w:szCs w:val="21"/>
        </w:rPr>
        <w:t xml:space="preserve"> o situaci v hypotékách je důležité kvůli tomu, aby </w:t>
      </w:r>
      <w:r w:rsidR="002022A0" w:rsidRPr="002022A0">
        <w:rPr>
          <w:rFonts w:ascii="Calibri" w:hAnsi="Calibri" w:cs="Calibri"/>
          <w:bCs/>
          <w:i/>
          <w:sz w:val="21"/>
          <w:szCs w:val="21"/>
        </w:rPr>
        <w:t>lidé nedělali špatná finanční rozhodnutí. Oproti minulosti, kdy lidé paradoxně spekulovali na nižší sazbu při změně fixace, se nyní větší ostražitost a informovanost velmi vyplácí</w:t>
      </w:r>
      <w:r w:rsidR="002022A0">
        <w:rPr>
          <w:rFonts w:ascii="Calibri" w:hAnsi="Calibri" w:cs="Calibri"/>
          <w:bCs/>
          <w:sz w:val="21"/>
          <w:szCs w:val="21"/>
        </w:rPr>
        <w:t xml:space="preserve">,“ dodává </w:t>
      </w:r>
      <w:r w:rsidR="002022A0" w:rsidRPr="002022A0">
        <w:rPr>
          <w:rFonts w:ascii="Calibri" w:hAnsi="Calibri" w:cs="Calibri"/>
          <w:b/>
          <w:bCs/>
          <w:sz w:val="21"/>
          <w:szCs w:val="21"/>
        </w:rPr>
        <w:t>Martin Novák</w:t>
      </w:r>
      <w:r w:rsidR="002022A0">
        <w:rPr>
          <w:rFonts w:ascii="Calibri" w:hAnsi="Calibri" w:cs="Calibri"/>
          <w:bCs/>
          <w:sz w:val="21"/>
          <w:szCs w:val="21"/>
        </w:rPr>
        <w:t>.</w:t>
      </w:r>
    </w:p>
    <w:p w14:paraId="2D44E422" w14:textId="547B396C" w:rsidR="00F64A5B" w:rsidRPr="00CF0141" w:rsidRDefault="00F64A5B" w:rsidP="00F46AF3">
      <w:pPr>
        <w:spacing w:before="240" w:after="240" w:line="240" w:lineRule="auto"/>
        <w:rPr>
          <w:rFonts w:ascii="Calibri" w:hAnsi="Calibri" w:cs="Calibri"/>
          <w:b/>
          <w:bCs/>
          <w:sz w:val="21"/>
          <w:szCs w:val="21"/>
          <w:u w:val="single"/>
        </w:rPr>
      </w:pPr>
      <w:r w:rsidRPr="00CF0141">
        <w:rPr>
          <w:rFonts w:ascii="Calibri" w:hAnsi="Calibri" w:cs="Calibri"/>
          <w:b/>
          <w:bCs/>
          <w:sz w:val="21"/>
          <w:szCs w:val="21"/>
          <w:u w:val="single"/>
        </w:rPr>
        <w:t>Pokles nebo růst hodnoty nemovitostí</w:t>
      </w:r>
    </w:p>
    <w:p w14:paraId="18B90BD0" w14:textId="58F7BB6D" w:rsidR="00344DF6" w:rsidRPr="00CF0141" w:rsidRDefault="000444D5" w:rsidP="00F46AF3">
      <w:pPr>
        <w:spacing w:after="120" w:line="240" w:lineRule="auto"/>
        <w:rPr>
          <w:rFonts w:ascii="Calibri" w:hAnsi="Calibri" w:cs="Calibri"/>
          <w:bCs/>
          <w:sz w:val="21"/>
          <w:szCs w:val="21"/>
        </w:rPr>
      </w:pPr>
      <w:r>
        <w:rPr>
          <w:rFonts w:ascii="Calibri" w:hAnsi="Calibri" w:cs="Calibri"/>
          <w:bCs/>
          <w:sz w:val="21"/>
          <w:szCs w:val="21"/>
        </w:rPr>
        <w:t>Z průzkumu je zřejmé, že více než polovina</w:t>
      </w:r>
      <w:r w:rsidR="00F0643C" w:rsidRPr="00CF0141">
        <w:rPr>
          <w:rFonts w:ascii="Calibri" w:hAnsi="Calibri" w:cs="Calibri"/>
          <w:bCs/>
          <w:sz w:val="21"/>
          <w:szCs w:val="21"/>
        </w:rPr>
        <w:t xml:space="preserve"> lidí se</w:t>
      </w:r>
      <w:r w:rsidR="008E276C" w:rsidRPr="00CF0141">
        <w:rPr>
          <w:rFonts w:ascii="Calibri" w:hAnsi="Calibri" w:cs="Calibri"/>
          <w:bCs/>
          <w:sz w:val="21"/>
          <w:szCs w:val="21"/>
        </w:rPr>
        <w:t xml:space="preserve"> kvůli vysoké inflaci</w:t>
      </w:r>
      <w:r w:rsidR="00F0643C" w:rsidRPr="00CF0141">
        <w:rPr>
          <w:rFonts w:ascii="Calibri" w:hAnsi="Calibri" w:cs="Calibri"/>
          <w:bCs/>
          <w:sz w:val="21"/>
          <w:szCs w:val="21"/>
        </w:rPr>
        <w:t xml:space="preserve"> obává poklesu hodnoty své nemovitosti.</w:t>
      </w:r>
      <w:r w:rsidR="00D6649E" w:rsidRPr="00CF0141">
        <w:rPr>
          <w:rFonts w:ascii="Calibri" w:hAnsi="Calibri" w:cs="Calibri"/>
          <w:bCs/>
          <w:sz w:val="21"/>
          <w:szCs w:val="21"/>
        </w:rPr>
        <w:t xml:space="preserve"> </w:t>
      </w:r>
      <w:r w:rsidR="007F3266">
        <w:rPr>
          <w:rFonts w:ascii="Calibri" w:hAnsi="Calibri" w:cs="Calibri"/>
          <w:bCs/>
          <w:sz w:val="21"/>
          <w:szCs w:val="21"/>
        </w:rPr>
        <w:t>„</w:t>
      </w:r>
      <w:r w:rsidR="007F3266" w:rsidRPr="00C7701C">
        <w:rPr>
          <w:rFonts w:ascii="Calibri" w:hAnsi="Calibri" w:cs="Calibri"/>
          <w:bCs/>
          <w:i/>
          <w:sz w:val="21"/>
          <w:szCs w:val="21"/>
        </w:rPr>
        <w:t xml:space="preserve">Obava Čechů z vysoké inflace je oprávněná. Dotýká se jak našich úspor, tak majetku. Ve veřejné diskuzi se ale často zapomíná na rozdíl mezi nominálním a reálným vývojem cen, a to obzvlášť </w:t>
      </w:r>
      <w:r w:rsidR="00F46AF3">
        <w:rPr>
          <w:rFonts w:ascii="Calibri" w:hAnsi="Calibri" w:cs="Calibri"/>
          <w:bCs/>
          <w:i/>
          <w:sz w:val="21"/>
          <w:szCs w:val="21"/>
        </w:rPr>
        <w:br/>
      </w:r>
      <w:r w:rsidR="007F3266" w:rsidRPr="00C7701C">
        <w:rPr>
          <w:rFonts w:ascii="Calibri" w:hAnsi="Calibri" w:cs="Calibri"/>
          <w:bCs/>
          <w:i/>
          <w:sz w:val="21"/>
          <w:szCs w:val="21"/>
        </w:rPr>
        <w:t>u nemovitostí. Ty podle našich dat od června 2022 reálně poklesly v průměru o 23 procent. Prakticky to znamená, že si člověk za prodaný byt nebo dům pořídí</w:t>
      </w:r>
      <w:r w:rsidR="007F3266">
        <w:rPr>
          <w:rFonts w:ascii="Calibri" w:hAnsi="Calibri" w:cs="Calibri"/>
          <w:bCs/>
          <w:i/>
          <w:sz w:val="21"/>
          <w:szCs w:val="21"/>
        </w:rPr>
        <w:t xml:space="preserve"> zhruba o</w:t>
      </w:r>
      <w:r w:rsidR="007F3266" w:rsidRPr="00C7701C">
        <w:rPr>
          <w:rFonts w:ascii="Calibri" w:hAnsi="Calibri" w:cs="Calibri"/>
          <w:bCs/>
          <w:i/>
          <w:sz w:val="21"/>
          <w:szCs w:val="21"/>
        </w:rPr>
        <w:t xml:space="preserve"> </w:t>
      </w:r>
      <w:r w:rsidR="007F3266">
        <w:rPr>
          <w:rFonts w:ascii="Calibri" w:hAnsi="Calibri" w:cs="Calibri"/>
          <w:bCs/>
          <w:i/>
          <w:sz w:val="21"/>
          <w:szCs w:val="21"/>
        </w:rPr>
        <w:t>čtvrtinu</w:t>
      </w:r>
      <w:r w:rsidR="007F3266" w:rsidRPr="00C7701C">
        <w:rPr>
          <w:rFonts w:ascii="Calibri" w:hAnsi="Calibri" w:cs="Calibri"/>
          <w:bCs/>
          <w:i/>
          <w:sz w:val="21"/>
          <w:szCs w:val="21"/>
        </w:rPr>
        <w:t xml:space="preserve"> méně než před dvěma lety</w:t>
      </w:r>
      <w:r w:rsidR="007F3266">
        <w:rPr>
          <w:rFonts w:ascii="Calibri" w:hAnsi="Calibri" w:cs="Calibri"/>
          <w:bCs/>
          <w:i/>
          <w:sz w:val="21"/>
          <w:szCs w:val="21"/>
        </w:rPr>
        <w:t>. To</w:t>
      </w:r>
      <w:r w:rsidR="007F3266" w:rsidRPr="00C7701C">
        <w:rPr>
          <w:rFonts w:ascii="Calibri" w:hAnsi="Calibri" w:cs="Calibri"/>
          <w:bCs/>
          <w:i/>
          <w:sz w:val="21"/>
          <w:szCs w:val="21"/>
        </w:rPr>
        <w:t xml:space="preserve"> nemusí být na první pohled </w:t>
      </w:r>
      <w:r w:rsidR="007F3266">
        <w:rPr>
          <w:rFonts w:ascii="Calibri" w:hAnsi="Calibri" w:cs="Calibri"/>
          <w:bCs/>
          <w:i/>
          <w:sz w:val="21"/>
          <w:szCs w:val="21"/>
        </w:rPr>
        <w:t xml:space="preserve">dobře </w:t>
      </w:r>
      <w:r w:rsidR="007F3266" w:rsidRPr="00C7701C">
        <w:rPr>
          <w:rFonts w:ascii="Calibri" w:hAnsi="Calibri" w:cs="Calibri"/>
          <w:bCs/>
          <w:i/>
          <w:sz w:val="21"/>
          <w:szCs w:val="21"/>
        </w:rPr>
        <w:t>v</w:t>
      </w:r>
      <w:r w:rsidR="007F3266" w:rsidRPr="00C73FBF">
        <w:rPr>
          <w:rFonts w:ascii="Calibri" w:hAnsi="Calibri" w:cs="Calibri"/>
          <w:bCs/>
          <w:i/>
          <w:sz w:val="21"/>
          <w:szCs w:val="21"/>
        </w:rPr>
        <w:t xml:space="preserve">idět, protože nominálně sice </w:t>
      </w:r>
      <w:r w:rsidR="007F3266">
        <w:rPr>
          <w:rFonts w:ascii="Calibri" w:hAnsi="Calibri" w:cs="Calibri"/>
          <w:bCs/>
          <w:i/>
          <w:sz w:val="21"/>
          <w:szCs w:val="21"/>
        </w:rPr>
        <w:t xml:space="preserve">utrží </w:t>
      </w:r>
      <w:r w:rsidR="007F3266" w:rsidRPr="00C73FBF">
        <w:rPr>
          <w:rFonts w:ascii="Calibri" w:hAnsi="Calibri" w:cs="Calibri"/>
          <w:bCs/>
          <w:i/>
          <w:sz w:val="21"/>
          <w:szCs w:val="21"/>
        </w:rPr>
        <w:t>několik milionů korun</w:t>
      </w:r>
      <w:r w:rsidR="007F3266">
        <w:rPr>
          <w:rFonts w:ascii="Calibri" w:hAnsi="Calibri" w:cs="Calibri"/>
          <w:bCs/>
          <w:i/>
          <w:sz w:val="21"/>
          <w:szCs w:val="21"/>
        </w:rPr>
        <w:t>,</w:t>
      </w:r>
      <w:r w:rsidR="007F3266" w:rsidRPr="00C73FBF">
        <w:rPr>
          <w:rFonts w:ascii="Calibri" w:hAnsi="Calibri" w:cs="Calibri"/>
          <w:bCs/>
          <w:i/>
          <w:sz w:val="21"/>
          <w:szCs w:val="21"/>
        </w:rPr>
        <w:t xml:space="preserve"> reálně si ale za ně koupí méně</w:t>
      </w:r>
      <w:r w:rsidR="007F3266">
        <w:rPr>
          <w:rFonts w:ascii="Calibri" w:hAnsi="Calibri" w:cs="Calibri"/>
          <w:bCs/>
          <w:sz w:val="21"/>
          <w:szCs w:val="21"/>
        </w:rPr>
        <w:t xml:space="preserve">,“ konstatuje </w:t>
      </w:r>
      <w:r w:rsidR="007F3266" w:rsidRPr="00C7701C">
        <w:rPr>
          <w:rFonts w:ascii="Calibri" w:hAnsi="Calibri" w:cs="Calibri"/>
          <w:b/>
          <w:bCs/>
          <w:sz w:val="21"/>
          <w:szCs w:val="21"/>
        </w:rPr>
        <w:t>Martin Novák</w:t>
      </w:r>
      <w:r w:rsidR="007F3266">
        <w:rPr>
          <w:rFonts w:ascii="Calibri" w:hAnsi="Calibri" w:cs="Calibri"/>
          <w:bCs/>
          <w:sz w:val="21"/>
          <w:szCs w:val="21"/>
        </w:rPr>
        <w:t>.</w:t>
      </w:r>
    </w:p>
    <w:p w14:paraId="59530D51" w14:textId="19822728" w:rsidR="00400189" w:rsidRPr="00CF0141" w:rsidRDefault="00F0643C" w:rsidP="00F46AF3">
      <w:pPr>
        <w:spacing w:after="120" w:line="240" w:lineRule="auto"/>
        <w:rPr>
          <w:rFonts w:ascii="Calibri" w:hAnsi="Calibri" w:cs="Calibri"/>
          <w:bCs/>
          <w:sz w:val="21"/>
          <w:szCs w:val="21"/>
        </w:rPr>
      </w:pPr>
      <w:r w:rsidRPr="00CF0141">
        <w:rPr>
          <w:rFonts w:ascii="Calibri" w:hAnsi="Calibri" w:cs="Calibri"/>
          <w:bCs/>
          <w:sz w:val="21"/>
          <w:szCs w:val="21"/>
        </w:rPr>
        <w:t>Téměř 60 procent (57) lidí má za to, že tržní ceny nemovitostí oproti loňské</w:t>
      </w:r>
      <w:r w:rsidR="00597353">
        <w:rPr>
          <w:rFonts w:ascii="Calibri" w:hAnsi="Calibri" w:cs="Calibri"/>
          <w:bCs/>
          <w:sz w:val="21"/>
          <w:szCs w:val="21"/>
        </w:rPr>
        <w:t xml:space="preserve">mu roku stouply – nejčastěji </w:t>
      </w:r>
      <w:r w:rsidR="00F46AF3">
        <w:rPr>
          <w:rFonts w:ascii="Calibri" w:hAnsi="Calibri" w:cs="Calibri"/>
          <w:bCs/>
          <w:sz w:val="21"/>
          <w:szCs w:val="21"/>
        </w:rPr>
        <w:br/>
      </w:r>
      <w:r w:rsidR="00597353">
        <w:rPr>
          <w:rFonts w:ascii="Calibri" w:hAnsi="Calibri" w:cs="Calibri"/>
          <w:bCs/>
          <w:sz w:val="21"/>
          <w:szCs w:val="21"/>
        </w:rPr>
        <w:t xml:space="preserve">o </w:t>
      </w:r>
      <w:proofErr w:type="gramStart"/>
      <w:r w:rsidR="00597353">
        <w:rPr>
          <w:rFonts w:ascii="Calibri" w:hAnsi="Calibri" w:cs="Calibri"/>
          <w:bCs/>
          <w:sz w:val="21"/>
          <w:szCs w:val="21"/>
        </w:rPr>
        <w:t>tří</w:t>
      </w:r>
      <w:proofErr w:type="gramEnd"/>
      <w:r w:rsidR="00597353">
        <w:rPr>
          <w:rFonts w:ascii="Calibri" w:hAnsi="Calibri" w:cs="Calibri"/>
          <w:bCs/>
          <w:sz w:val="21"/>
          <w:szCs w:val="21"/>
        </w:rPr>
        <w:t xml:space="preserve"> až pět</w:t>
      </w:r>
      <w:r w:rsidRPr="00CF0141">
        <w:rPr>
          <w:rFonts w:ascii="Calibri" w:hAnsi="Calibri" w:cs="Calibri"/>
          <w:bCs/>
          <w:sz w:val="21"/>
          <w:szCs w:val="21"/>
        </w:rPr>
        <w:t xml:space="preserve"> procentních bodů. </w:t>
      </w:r>
      <w:r w:rsidR="004F674A" w:rsidRPr="00CF0141">
        <w:rPr>
          <w:rFonts w:ascii="Calibri" w:hAnsi="Calibri" w:cs="Calibri"/>
          <w:bCs/>
          <w:sz w:val="21"/>
          <w:szCs w:val="21"/>
        </w:rPr>
        <w:t xml:space="preserve">Více než tři čtvrtiny lidí si myslí, že současnou cenu nemovitostí ovlivňuje výše úrokových sazeb hypotečních úvěrů. Tři čtvrtiny lidí pak uvádí, že ceny ovlivňuje růst energií. </w:t>
      </w:r>
      <w:r w:rsidR="00400189" w:rsidRPr="00CF0141">
        <w:rPr>
          <w:rFonts w:ascii="Calibri" w:hAnsi="Calibri" w:cs="Calibri"/>
          <w:bCs/>
          <w:sz w:val="21"/>
          <w:szCs w:val="21"/>
        </w:rPr>
        <w:t>Ve srovnání se začátkem roku 2023 jsou</w:t>
      </w:r>
      <w:r w:rsidR="004F674A" w:rsidRPr="00CF0141">
        <w:rPr>
          <w:rFonts w:ascii="Calibri" w:hAnsi="Calibri" w:cs="Calibri"/>
          <w:bCs/>
          <w:sz w:val="21"/>
          <w:szCs w:val="21"/>
        </w:rPr>
        <w:t xml:space="preserve"> </w:t>
      </w:r>
      <w:r w:rsidR="00400189" w:rsidRPr="00CF0141">
        <w:rPr>
          <w:rFonts w:ascii="Calibri" w:hAnsi="Calibri" w:cs="Calibri"/>
          <w:bCs/>
          <w:sz w:val="21"/>
          <w:szCs w:val="21"/>
        </w:rPr>
        <w:t>lidé ohledně vývoje cen optimi</w:t>
      </w:r>
      <w:r w:rsidR="004F674A" w:rsidRPr="00CF0141">
        <w:rPr>
          <w:rFonts w:ascii="Calibri" w:hAnsi="Calibri" w:cs="Calibri"/>
          <w:bCs/>
          <w:sz w:val="21"/>
          <w:szCs w:val="21"/>
        </w:rPr>
        <w:t>stičtější, a</w:t>
      </w:r>
      <w:r w:rsidR="00400189" w:rsidRPr="00CF0141">
        <w:rPr>
          <w:rFonts w:ascii="Calibri" w:hAnsi="Calibri" w:cs="Calibri"/>
          <w:bCs/>
          <w:sz w:val="21"/>
          <w:szCs w:val="21"/>
        </w:rPr>
        <w:t xml:space="preserve"> to </w:t>
      </w:r>
      <w:r w:rsidR="004F674A" w:rsidRPr="00CF0141">
        <w:rPr>
          <w:rFonts w:ascii="Calibri" w:hAnsi="Calibri" w:cs="Calibri"/>
          <w:bCs/>
          <w:sz w:val="21"/>
          <w:szCs w:val="21"/>
        </w:rPr>
        <w:t>především u</w:t>
      </w:r>
      <w:r w:rsidR="00400189" w:rsidRPr="00CF0141">
        <w:rPr>
          <w:rFonts w:ascii="Calibri" w:hAnsi="Calibri" w:cs="Calibri"/>
          <w:bCs/>
          <w:sz w:val="21"/>
          <w:szCs w:val="21"/>
        </w:rPr>
        <w:t xml:space="preserve"> nájmů.</w:t>
      </w:r>
      <w:r w:rsidR="00150FC7" w:rsidRPr="00CF0141">
        <w:rPr>
          <w:rFonts w:ascii="Calibri" w:hAnsi="Calibri" w:cs="Calibri"/>
          <w:bCs/>
          <w:sz w:val="21"/>
          <w:szCs w:val="21"/>
        </w:rPr>
        <w:t xml:space="preserve"> Většina Čechů si ale </w:t>
      </w:r>
      <w:r w:rsidR="000606F9" w:rsidRPr="00CF0141">
        <w:rPr>
          <w:rFonts w:ascii="Calibri" w:hAnsi="Calibri" w:cs="Calibri"/>
          <w:bCs/>
          <w:sz w:val="21"/>
          <w:szCs w:val="21"/>
        </w:rPr>
        <w:t xml:space="preserve">přesto </w:t>
      </w:r>
      <w:r w:rsidR="00150FC7" w:rsidRPr="00CF0141">
        <w:rPr>
          <w:rFonts w:ascii="Calibri" w:hAnsi="Calibri" w:cs="Calibri"/>
          <w:bCs/>
          <w:sz w:val="21"/>
          <w:szCs w:val="21"/>
        </w:rPr>
        <w:t xml:space="preserve">myslí, že ceny a nájmy bytů nebo domů jsou vysoké. Nejvíce si to myslí u </w:t>
      </w:r>
      <w:r w:rsidR="00597353">
        <w:rPr>
          <w:rFonts w:ascii="Calibri" w:hAnsi="Calibri" w:cs="Calibri"/>
          <w:bCs/>
          <w:sz w:val="21"/>
          <w:szCs w:val="21"/>
        </w:rPr>
        <w:t>cen novostaveb – bytů i domů. Padesát čtyři</w:t>
      </w:r>
      <w:r w:rsidR="00150FC7" w:rsidRPr="00CF0141">
        <w:rPr>
          <w:rFonts w:ascii="Calibri" w:hAnsi="Calibri" w:cs="Calibri"/>
          <w:bCs/>
          <w:sz w:val="21"/>
          <w:szCs w:val="21"/>
        </w:rPr>
        <w:t xml:space="preserve"> procent potom uvádí, že jsou velmi vysoké.</w:t>
      </w:r>
      <w:r w:rsidR="00150FC7" w:rsidRPr="00CF0141">
        <w:rPr>
          <w:rFonts w:ascii="Calibri" w:hAnsi="Calibri" w:cs="Calibri"/>
          <w:b/>
          <w:bCs/>
          <w:sz w:val="21"/>
          <w:szCs w:val="21"/>
        </w:rPr>
        <w:t xml:space="preserve"> </w:t>
      </w:r>
    </w:p>
    <w:p w14:paraId="0D3DC22E" w14:textId="065D4BA5" w:rsidR="00CD78C3" w:rsidRPr="00CF0141" w:rsidRDefault="00105617" w:rsidP="00F46AF3">
      <w:pPr>
        <w:spacing w:before="240" w:after="240" w:line="240" w:lineRule="auto"/>
        <w:rPr>
          <w:rFonts w:ascii="Calibri" w:hAnsi="Calibri" w:cs="Calibri"/>
          <w:b/>
          <w:sz w:val="21"/>
          <w:szCs w:val="21"/>
          <w:u w:val="single"/>
        </w:rPr>
      </w:pPr>
      <w:r w:rsidRPr="00CF0141">
        <w:rPr>
          <w:rFonts w:ascii="Calibri" w:hAnsi="Calibri" w:cs="Calibri"/>
          <w:b/>
          <w:sz w:val="21"/>
          <w:szCs w:val="21"/>
          <w:u w:val="single"/>
        </w:rPr>
        <w:t xml:space="preserve">Stav </w:t>
      </w:r>
      <w:r w:rsidR="00BD4931" w:rsidRPr="00CF0141">
        <w:rPr>
          <w:rFonts w:ascii="Calibri" w:hAnsi="Calibri" w:cs="Calibri"/>
          <w:b/>
          <w:sz w:val="21"/>
          <w:szCs w:val="21"/>
          <w:u w:val="single"/>
        </w:rPr>
        <w:t xml:space="preserve">českých domácností </w:t>
      </w:r>
      <w:r w:rsidRPr="00CF0141">
        <w:rPr>
          <w:rFonts w:ascii="Calibri" w:hAnsi="Calibri" w:cs="Calibri"/>
          <w:b/>
          <w:sz w:val="21"/>
          <w:szCs w:val="21"/>
          <w:u w:val="single"/>
        </w:rPr>
        <w:t>po vysoké inflaci</w:t>
      </w:r>
    </w:p>
    <w:p w14:paraId="2F834275" w14:textId="5643301F" w:rsidR="00105617" w:rsidRPr="00CF0141" w:rsidRDefault="006114EF" w:rsidP="00F46AF3">
      <w:pPr>
        <w:spacing w:after="120" w:line="240" w:lineRule="auto"/>
        <w:rPr>
          <w:rFonts w:ascii="Calibri" w:hAnsi="Calibri" w:cs="Calibri"/>
          <w:sz w:val="21"/>
          <w:szCs w:val="21"/>
        </w:rPr>
      </w:pPr>
      <w:r>
        <w:rPr>
          <w:rFonts w:ascii="Calibri" w:hAnsi="Calibri" w:cs="Calibri"/>
          <w:bCs/>
          <w:sz w:val="21"/>
          <w:szCs w:val="21"/>
        </w:rPr>
        <w:t>Osm z 10</w:t>
      </w:r>
      <w:r w:rsidR="00105617" w:rsidRPr="00CF0141">
        <w:rPr>
          <w:rFonts w:ascii="Calibri" w:hAnsi="Calibri" w:cs="Calibri"/>
          <w:bCs/>
          <w:sz w:val="21"/>
          <w:szCs w:val="21"/>
        </w:rPr>
        <w:t xml:space="preserve"> lidí uvádí, že příjem jejich domácnosti pokryje výdaje a zbyde jim něco navíc. Čtvrtina lidí pak </w:t>
      </w:r>
      <w:r w:rsidR="00F46AF3">
        <w:rPr>
          <w:rFonts w:ascii="Calibri" w:hAnsi="Calibri" w:cs="Calibri"/>
          <w:bCs/>
          <w:sz w:val="21"/>
          <w:szCs w:val="21"/>
        </w:rPr>
        <w:br/>
      </w:r>
      <w:r w:rsidR="00105617" w:rsidRPr="00CF0141">
        <w:rPr>
          <w:rFonts w:ascii="Calibri" w:hAnsi="Calibri" w:cs="Calibri"/>
          <w:bCs/>
          <w:sz w:val="21"/>
          <w:szCs w:val="21"/>
        </w:rPr>
        <w:t>z těchto zbylých peněz dokáže spořit, častěji to jsou domácnosti s čistým měsíčním příjmem od 30 do 40 tisíc.</w:t>
      </w:r>
      <w:r w:rsidR="008D3D64" w:rsidRPr="00CF0141">
        <w:rPr>
          <w:rFonts w:ascii="Calibri" w:hAnsi="Calibri" w:cs="Calibri"/>
          <w:sz w:val="21"/>
          <w:szCs w:val="21"/>
        </w:rPr>
        <w:t xml:space="preserve"> </w:t>
      </w:r>
      <w:r w:rsidR="0041336D" w:rsidRPr="00CF0141">
        <w:rPr>
          <w:rFonts w:ascii="Calibri" w:hAnsi="Calibri" w:cs="Calibri"/>
          <w:sz w:val="21"/>
          <w:szCs w:val="21"/>
        </w:rPr>
        <w:t>„</w:t>
      </w:r>
      <w:r w:rsidR="0041336D" w:rsidRPr="00CF0141">
        <w:rPr>
          <w:rFonts w:ascii="Calibri" w:hAnsi="Calibri" w:cs="Calibri"/>
          <w:i/>
          <w:iCs/>
          <w:sz w:val="21"/>
          <w:szCs w:val="21"/>
        </w:rPr>
        <w:t>Ukazuje se, že navzdory snižování inflace, je u nás zhruba třetina dom</w:t>
      </w:r>
      <w:r w:rsidR="00E36566">
        <w:rPr>
          <w:rFonts w:ascii="Calibri" w:hAnsi="Calibri" w:cs="Calibri"/>
          <w:i/>
          <w:iCs/>
          <w:sz w:val="21"/>
          <w:szCs w:val="21"/>
        </w:rPr>
        <w:t>ácností, která</w:t>
      </w:r>
      <w:r w:rsidR="0041336D" w:rsidRPr="00CF0141">
        <w:rPr>
          <w:rFonts w:ascii="Calibri" w:hAnsi="Calibri" w:cs="Calibri"/>
          <w:i/>
          <w:iCs/>
          <w:sz w:val="21"/>
          <w:szCs w:val="21"/>
        </w:rPr>
        <w:t xml:space="preserve"> se během</w:t>
      </w:r>
      <w:r w:rsidR="00E36566">
        <w:rPr>
          <w:rFonts w:ascii="Calibri" w:hAnsi="Calibri" w:cs="Calibri"/>
          <w:i/>
          <w:iCs/>
          <w:sz w:val="21"/>
          <w:szCs w:val="21"/>
        </w:rPr>
        <w:t xml:space="preserve"> krize finančně hodně vyčerpala. J</w:t>
      </w:r>
      <w:r w:rsidR="0041336D" w:rsidRPr="00CF0141">
        <w:rPr>
          <w:rFonts w:ascii="Calibri" w:hAnsi="Calibri" w:cs="Calibri"/>
          <w:i/>
          <w:iCs/>
          <w:sz w:val="21"/>
          <w:szCs w:val="21"/>
        </w:rPr>
        <w:t>akýkoliv další výkyv cen směrem na</w:t>
      </w:r>
      <w:r w:rsidR="00E36566">
        <w:rPr>
          <w:rFonts w:ascii="Calibri" w:hAnsi="Calibri" w:cs="Calibri"/>
          <w:i/>
          <w:iCs/>
          <w:sz w:val="21"/>
          <w:szCs w:val="21"/>
        </w:rPr>
        <w:t xml:space="preserve">horu nebo jiné zvyšování výdajů by její </w:t>
      </w:r>
      <w:r w:rsidR="0041336D" w:rsidRPr="00CF0141">
        <w:rPr>
          <w:rFonts w:ascii="Calibri" w:hAnsi="Calibri" w:cs="Calibri"/>
          <w:i/>
          <w:iCs/>
          <w:sz w:val="21"/>
          <w:szCs w:val="21"/>
        </w:rPr>
        <w:t xml:space="preserve">situaci výrazně zkomplikovalo. Tyto rizikové domácnosti vidí svoji budoucnost spíše pesimisticky, proto častěji než ostatní pokračují ve výrazných úsporách svých výdajů a šetří i </w:t>
      </w:r>
      <w:r w:rsidR="00B03BB4" w:rsidRPr="00CF0141">
        <w:rPr>
          <w:rFonts w:ascii="Calibri" w:hAnsi="Calibri" w:cs="Calibri"/>
          <w:i/>
          <w:iCs/>
          <w:sz w:val="21"/>
          <w:szCs w:val="21"/>
        </w:rPr>
        <w:t xml:space="preserve">na svém </w:t>
      </w:r>
      <w:r w:rsidR="0041336D" w:rsidRPr="00CF0141">
        <w:rPr>
          <w:rFonts w:ascii="Calibri" w:hAnsi="Calibri" w:cs="Calibri"/>
          <w:i/>
          <w:iCs/>
          <w:sz w:val="21"/>
          <w:szCs w:val="21"/>
        </w:rPr>
        <w:t xml:space="preserve">spotřebitelském chování,“ </w:t>
      </w:r>
      <w:r w:rsidR="0041336D" w:rsidRPr="00CF0141">
        <w:rPr>
          <w:rFonts w:ascii="Calibri" w:hAnsi="Calibri" w:cs="Calibri"/>
          <w:iCs/>
          <w:sz w:val="21"/>
          <w:szCs w:val="21"/>
        </w:rPr>
        <w:t xml:space="preserve">upřesňuje </w:t>
      </w:r>
      <w:r w:rsidR="0041336D" w:rsidRPr="00CF0141">
        <w:rPr>
          <w:rFonts w:ascii="Calibri" w:hAnsi="Calibri" w:cs="Calibri"/>
          <w:b/>
          <w:iCs/>
          <w:sz w:val="21"/>
          <w:szCs w:val="21"/>
        </w:rPr>
        <w:t>Michal Straka,</w:t>
      </w:r>
      <w:r w:rsidR="008D3D64" w:rsidRPr="00CF0141">
        <w:rPr>
          <w:rFonts w:ascii="Calibri" w:hAnsi="Calibri" w:cs="Calibri"/>
          <w:b/>
          <w:iCs/>
          <w:sz w:val="21"/>
          <w:szCs w:val="21"/>
        </w:rPr>
        <w:t xml:space="preserve"> </w:t>
      </w:r>
      <w:proofErr w:type="spellStart"/>
      <w:r w:rsidR="008D3D64" w:rsidRPr="00CF0141">
        <w:rPr>
          <w:rFonts w:ascii="Calibri" w:hAnsi="Calibri" w:cs="Calibri"/>
          <w:sz w:val="21"/>
          <w:szCs w:val="21"/>
        </w:rPr>
        <w:t>Product</w:t>
      </w:r>
      <w:proofErr w:type="spellEnd"/>
      <w:r w:rsidR="008D3D64" w:rsidRPr="00CF0141">
        <w:rPr>
          <w:rFonts w:ascii="Calibri" w:hAnsi="Calibri" w:cs="Calibri"/>
          <w:sz w:val="21"/>
          <w:szCs w:val="21"/>
        </w:rPr>
        <w:t xml:space="preserve"> &amp; Business </w:t>
      </w:r>
      <w:proofErr w:type="spellStart"/>
      <w:r w:rsidR="008D3D64" w:rsidRPr="00CF0141">
        <w:rPr>
          <w:rFonts w:ascii="Calibri" w:hAnsi="Calibri" w:cs="Calibri"/>
          <w:sz w:val="21"/>
          <w:szCs w:val="21"/>
        </w:rPr>
        <w:t>Devel</w:t>
      </w:r>
      <w:r w:rsidR="00AD03FB">
        <w:rPr>
          <w:rFonts w:ascii="Calibri" w:hAnsi="Calibri" w:cs="Calibri"/>
          <w:sz w:val="21"/>
          <w:szCs w:val="21"/>
        </w:rPr>
        <w:t>opment</w:t>
      </w:r>
      <w:proofErr w:type="spellEnd"/>
      <w:r w:rsidR="00AD03FB">
        <w:rPr>
          <w:rFonts w:ascii="Calibri" w:hAnsi="Calibri" w:cs="Calibri"/>
          <w:sz w:val="21"/>
          <w:szCs w:val="21"/>
        </w:rPr>
        <w:t xml:space="preserve"> </w:t>
      </w:r>
      <w:proofErr w:type="spellStart"/>
      <w:r w:rsidR="00AD03FB">
        <w:rPr>
          <w:rFonts w:ascii="Calibri" w:hAnsi="Calibri" w:cs="Calibri"/>
          <w:sz w:val="21"/>
          <w:szCs w:val="21"/>
        </w:rPr>
        <w:t>Director</w:t>
      </w:r>
      <w:proofErr w:type="spellEnd"/>
      <w:r w:rsidR="00AD03FB">
        <w:rPr>
          <w:rFonts w:ascii="Calibri" w:hAnsi="Calibri" w:cs="Calibri"/>
          <w:sz w:val="21"/>
          <w:szCs w:val="21"/>
        </w:rPr>
        <w:t xml:space="preserve"> z agentury Ipsos</w:t>
      </w:r>
      <w:r w:rsidR="008D3D64" w:rsidRPr="00CF0141">
        <w:rPr>
          <w:rFonts w:ascii="Calibri" w:hAnsi="Calibri" w:cs="Calibri"/>
          <w:sz w:val="21"/>
          <w:szCs w:val="21"/>
        </w:rPr>
        <w:t>.</w:t>
      </w:r>
    </w:p>
    <w:p w14:paraId="1E2C97EC" w14:textId="5BD27012" w:rsidR="00A953A9" w:rsidRDefault="00A953A9" w:rsidP="00F46AF3">
      <w:pPr>
        <w:spacing w:after="120" w:line="240" w:lineRule="auto"/>
        <w:rPr>
          <w:rFonts w:ascii="Calibri" w:hAnsi="Calibri" w:cs="Calibri"/>
          <w:bCs/>
          <w:sz w:val="21"/>
          <w:szCs w:val="21"/>
        </w:rPr>
      </w:pPr>
      <w:r w:rsidRPr="00CF0141">
        <w:rPr>
          <w:rFonts w:ascii="Calibri" w:hAnsi="Calibri" w:cs="Calibri"/>
          <w:bCs/>
          <w:sz w:val="21"/>
          <w:szCs w:val="21"/>
        </w:rPr>
        <w:t xml:space="preserve">Pětina lidí v Česku vychází se současným příjmem domácnosti snadno. Čtvrtina pak obtížně. Pětina populace věří, že se jejich ekonomická situace v následujícím roce zlepší, bezmála třetina si ale naopak myslí, že se zhorší. </w:t>
      </w:r>
      <w:r w:rsidR="00F83C82" w:rsidRPr="00CF0141">
        <w:rPr>
          <w:rFonts w:ascii="Calibri" w:hAnsi="Calibri" w:cs="Calibri"/>
          <w:bCs/>
          <w:sz w:val="21"/>
          <w:szCs w:val="21"/>
        </w:rPr>
        <w:t>Vedle toho o</w:t>
      </w:r>
      <w:r w:rsidR="007E75B1">
        <w:rPr>
          <w:rFonts w:ascii="Calibri" w:hAnsi="Calibri" w:cs="Calibri"/>
          <w:bCs/>
          <w:sz w:val="21"/>
          <w:szCs w:val="21"/>
        </w:rPr>
        <w:t>sm z 10</w:t>
      </w:r>
      <w:r w:rsidRPr="00CF0141">
        <w:rPr>
          <w:rFonts w:ascii="Calibri" w:hAnsi="Calibri" w:cs="Calibri"/>
          <w:bCs/>
          <w:sz w:val="21"/>
          <w:szCs w:val="21"/>
        </w:rPr>
        <w:t xml:space="preserve"> lidí uvádí, že příjem jejich domácnosti pokryje výdaje a zbyde jim něco navíc. Čtvrtina lidí pak z těchto zbylých peněz dokáže spořit.</w:t>
      </w:r>
    </w:p>
    <w:p w14:paraId="3C4CCC67" w14:textId="593B47B7" w:rsidR="00E701AD" w:rsidRDefault="00400189" w:rsidP="00F46AF3">
      <w:pPr>
        <w:spacing w:after="120" w:line="240" w:lineRule="auto"/>
        <w:rPr>
          <w:rFonts w:ascii="Calibri" w:hAnsi="Calibri" w:cs="Calibri"/>
          <w:b/>
          <w:sz w:val="21"/>
          <w:szCs w:val="21"/>
          <w:u w:val="single"/>
        </w:rPr>
      </w:pPr>
      <w:r w:rsidRPr="00CF0141">
        <w:rPr>
          <w:rFonts w:ascii="Calibri" w:hAnsi="Calibri" w:cs="Calibri"/>
          <w:sz w:val="21"/>
          <w:szCs w:val="21"/>
        </w:rPr>
        <w:t>„</w:t>
      </w:r>
      <w:r w:rsidRPr="00CF0141">
        <w:rPr>
          <w:rFonts w:ascii="Calibri" w:hAnsi="Calibri" w:cs="Calibri"/>
          <w:i/>
          <w:sz w:val="21"/>
          <w:szCs w:val="21"/>
        </w:rPr>
        <w:t>Pouze 10 procentům Čechů se čistý měsíční příjem oproti roku 2019 zvýšil o 30 a více procent, inflace ve sledovaném období přitom byla cca 32 procent. Znamená to, že asi 90 procentům občanů jejich reálné čisté příjmy ve stejném období klesly. Makroekonomické dopady tohoto vývoje by p</w:t>
      </w:r>
      <w:r w:rsidR="00403A45" w:rsidRPr="00CF0141">
        <w:rPr>
          <w:rFonts w:ascii="Calibri" w:hAnsi="Calibri" w:cs="Calibri"/>
          <w:i/>
          <w:sz w:val="21"/>
          <w:szCs w:val="21"/>
        </w:rPr>
        <w:t>roto neměly nikoho překvapovat</w:t>
      </w:r>
      <w:r w:rsidR="00403A45" w:rsidRPr="00CF0141">
        <w:rPr>
          <w:rFonts w:ascii="Calibri" w:hAnsi="Calibri" w:cs="Calibri"/>
          <w:sz w:val="21"/>
          <w:szCs w:val="21"/>
        </w:rPr>
        <w:t xml:space="preserve">,“ dodává k výsledkům průzkumu zjišťujícím také nárůst čistého měsíčního příjmu u českých domácností </w:t>
      </w:r>
      <w:r w:rsidR="00403A45" w:rsidRPr="00CF0141">
        <w:rPr>
          <w:rFonts w:ascii="Calibri" w:hAnsi="Calibri" w:cs="Calibri"/>
          <w:b/>
          <w:sz w:val="21"/>
          <w:szCs w:val="21"/>
        </w:rPr>
        <w:t>Jiří Rusnok.</w:t>
      </w:r>
      <w:r w:rsidR="0079490E" w:rsidRPr="00CF0141">
        <w:rPr>
          <w:rFonts w:ascii="Calibri" w:hAnsi="Calibri" w:cs="Calibri"/>
          <w:b/>
          <w:sz w:val="21"/>
          <w:szCs w:val="21"/>
          <w:u w:val="single"/>
        </w:rPr>
        <w:br/>
      </w:r>
    </w:p>
    <w:p w14:paraId="7751D8AC" w14:textId="52B08550" w:rsidR="00575640" w:rsidRPr="00E701AD" w:rsidRDefault="00F46AF3" w:rsidP="00F46AF3">
      <w:pPr>
        <w:spacing w:after="240" w:line="240" w:lineRule="auto"/>
        <w:rPr>
          <w:rFonts w:ascii="Calibri" w:hAnsi="Calibri" w:cs="Calibri"/>
          <w:b/>
          <w:sz w:val="21"/>
          <w:szCs w:val="21"/>
          <w:u w:val="single"/>
        </w:rPr>
      </w:pPr>
      <w:r>
        <w:rPr>
          <w:rFonts w:ascii="Calibri" w:hAnsi="Calibri" w:cs="Calibri"/>
          <w:b/>
          <w:sz w:val="21"/>
          <w:szCs w:val="21"/>
          <w:u w:val="single"/>
        </w:rPr>
        <w:lastRenderedPageBreak/>
        <w:br/>
      </w:r>
      <w:r>
        <w:rPr>
          <w:rFonts w:ascii="Calibri" w:hAnsi="Calibri" w:cs="Calibri"/>
          <w:b/>
          <w:sz w:val="21"/>
          <w:szCs w:val="21"/>
          <w:u w:val="single"/>
        </w:rPr>
        <w:br/>
      </w:r>
      <w:r>
        <w:rPr>
          <w:rFonts w:ascii="Calibri" w:hAnsi="Calibri" w:cs="Calibri"/>
          <w:b/>
          <w:sz w:val="21"/>
          <w:szCs w:val="21"/>
          <w:u w:val="single"/>
        </w:rPr>
        <w:br/>
      </w:r>
      <w:r w:rsidR="00AC0BDB" w:rsidRPr="00CF0141">
        <w:rPr>
          <w:rFonts w:ascii="Calibri" w:hAnsi="Calibri" w:cs="Calibri"/>
          <w:b/>
          <w:sz w:val="21"/>
          <w:szCs w:val="21"/>
          <w:u w:val="single"/>
        </w:rPr>
        <w:t>Investování do nemovitostí</w:t>
      </w:r>
    </w:p>
    <w:p w14:paraId="2BBB4BE6" w14:textId="17F58CB7" w:rsidR="00EE5919" w:rsidRPr="00F85444" w:rsidRDefault="007B35EE" w:rsidP="00F46AF3">
      <w:pPr>
        <w:spacing w:after="120" w:line="240" w:lineRule="auto"/>
        <w:rPr>
          <w:rFonts w:ascii="Calibri" w:hAnsi="Calibri" w:cs="Calibri"/>
          <w:sz w:val="21"/>
          <w:szCs w:val="21"/>
        </w:rPr>
      </w:pPr>
      <w:r>
        <w:rPr>
          <w:rFonts w:ascii="Calibri" w:hAnsi="Calibri" w:cs="Calibri"/>
          <w:sz w:val="21"/>
          <w:szCs w:val="21"/>
        </w:rPr>
        <w:t xml:space="preserve">Pro šest </w:t>
      </w:r>
      <w:r w:rsidR="00753FED" w:rsidRPr="00CF0141">
        <w:rPr>
          <w:rFonts w:ascii="Calibri" w:hAnsi="Calibri" w:cs="Calibri"/>
          <w:sz w:val="21"/>
          <w:szCs w:val="21"/>
        </w:rPr>
        <w:t>z 10 Čechů jsou</w:t>
      </w:r>
      <w:r w:rsidR="00EE5919" w:rsidRPr="00CF0141">
        <w:rPr>
          <w:rFonts w:ascii="Calibri" w:hAnsi="Calibri" w:cs="Calibri"/>
          <w:sz w:val="21"/>
          <w:szCs w:val="21"/>
        </w:rPr>
        <w:t xml:space="preserve"> investice </w:t>
      </w:r>
      <w:r w:rsidR="00753FED" w:rsidRPr="00CF0141">
        <w:rPr>
          <w:rFonts w:ascii="Calibri" w:hAnsi="Calibri" w:cs="Calibri"/>
          <w:sz w:val="21"/>
          <w:szCs w:val="21"/>
        </w:rPr>
        <w:t xml:space="preserve">do nemovitostí </w:t>
      </w:r>
      <w:r w:rsidR="00EE5919" w:rsidRPr="00CF0141">
        <w:rPr>
          <w:rFonts w:ascii="Calibri" w:hAnsi="Calibri" w:cs="Calibri"/>
          <w:sz w:val="21"/>
          <w:szCs w:val="21"/>
        </w:rPr>
        <w:t>bezpečné.</w:t>
      </w:r>
      <w:r w:rsidR="00753FED" w:rsidRPr="00CF0141">
        <w:rPr>
          <w:rFonts w:ascii="Calibri" w:hAnsi="Calibri" w:cs="Calibri"/>
          <w:sz w:val="21"/>
          <w:szCs w:val="21"/>
        </w:rPr>
        <w:t xml:space="preserve"> </w:t>
      </w:r>
      <w:r w:rsidR="00753FED" w:rsidRPr="00CF0141">
        <w:rPr>
          <w:rFonts w:ascii="Calibri" w:hAnsi="Calibri" w:cs="Calibri"/>
          <w:bCs/>
          <w:sz w:val="21"/>
          <w:szCs w:val="21"/>
        </w:rPr>
        <w:t xml:space="preserve">Dvě třetiny lidí vnímají vlastnictví nemovitosti </w:t>
      </w:r>
      <w:bookmarkStart w:id="0" w:name="_GoBack"/>
      <w:r w:rsidR="00753FED" w:rsidRPr="00F85444">
        <w:rPr>
          <w:rFonts w:ascii="Calibri" w:hAnsi="Calibri" w:cs="Calibri"/>
          <w:bCs/>
          <w:sz w:val="21"/>
          <w:szCs w:val="21"/>
        </w:rPr>
        <w:t>jako investici na důchod, a to zejména proto, že nebudou zatíženi výdaji na bydlení. Třetina lidí pak věří, že se nemovitost z dlouhodobého hlediska zhodnotí</w:t>
      </w:r>
      <w:r w:rsidRPr="00F85444">
        <w:rPr>
          <w:rFonts w:ascii="Calibri" w:hAnsi="Calibri" w:cs="Calibri"/>
          <w:bCs/>
          <w:sz w:val="21"/>
          <w:szCs w:val="21"/>
        </w:rPr>
        <w:t>, a tím bude lépe zajištěna</w:t>
      </w:r>
      <w:r w:rsidR="00753FED" w:rsidRPr="00F85444">
        <w:rPr>
          <w:rFonts w:ascii="Calibri" w:hAnsi="Calibri" w:cs="Calibri"/>
          <w:bCs/>
          <w:sz w:val="21"/>
          <w:szCs w:val="21"/>
        </w:rPr>
        <w:t>.</w:t>
      </w:r>
    </w:p>
    <w:p w14:paraId="3D6B578C" w14:textId="66613A5C" w:rsidR="00A62469" w:rsidRPr="00F85444" w:rsidRDefault="00A62469" w:rsidP="00A62469">
      <w:pPr>
        <w:pStyle w:val="xmsonormal"/>
        <w:spacing w:after="120"/>
        <w:rPr>
          <w:b/>
          <w:sz w:val="21"/>
          <w:szCs w:val="21"/>
        </w:rPr>
      </w:pPr>
      <w:r w:rsidRPr="00F85444">
        <w:rPr>
          <w:i/>
          <w:iCs/>
          <w:sz w:val="21"/>
          <w:szCs w:val="21"/>
        </w:rPr>
        <w:t xml:space="preserve"> „Češi vnímají vlastní bydlení i jako dlouhodobou investici, s čímž lze jen souhlasit. V současné době reagují pozitivně na mírný pokles úrokových sazeb a vnímají i meziročně o něco nižší ceny nemovitostí a jejich širší nabídku. Na rostoucí poptávce klientů po úvěrech na bydlení se projevuje i zklidnění ekonomického prostředí a odložená poptávka po nemovitostech. Trh navíc žije v očekávání dalšího snižování úrokových sazeb centrální bankou, což by poptávku po hypotékách akcelerovalo. Pro financování nového bydlení lze navíc získat další zvýhodnění. U ČSOB je možné mít nižší sazbu při uzavření hypotéky na úsporné bydlení nebo s životním pojištěním při sjednání úvěru,“ uvádí </w:t>
      </w:r>
      <w:r w:rsidRPr="00F85444">
        <w:rPr>
          <w:b/>
          <w:sz w:val="21"/>
          <w:szCs w:val="21"/>
        </w:rPr>
        <w:t>Martin Vašek, generální ředitel Hypoteční banky a ČSOB Stavební spořitelny.</w:t>
      </w:r>
    </w:p>
    <w:bookmarkEnd w:id="0"/>
    <w:p w14:paraId="29EBB519" w14:textId="77777777" w:rsidR="00A62469" w:rsidRDefault="00A62469" w:rsidP="00A62469">
      <w:pPr>
        <w:spacing w:after="120" w:line="240" w:lineRule="auto"/>
        <w:rPr>
          <w:rFonts w:ascii="Calibri" w:hAnsi="Calibri" w:cs="Calibri"/>
          <w:b/>
          <w:sz w:val="21"/>
          <w:szCs w:val="21"/>
        </w:rPr>
      </w:pPr>
      <w:r w:rsidRPr="00CF0141">
        <w:rPr>
          <w:rFonts w:ascii="Calibri" w:hAnsi="Calibri" w:cs="Calibri"/>
          <w:sz w:val="21"/>
          <w:szCs w:val="21"/>
        </w:rPr>
        <w:t>„</w:t>
      </w:r>
      <w:r w:rsidRPr="00CF0141">
        <w:rPr>
          <w:rFonts w:ascii="Calibri" w:hAnsi="Calibri" w:cs="Calibri"/>
          <w:i/>
          <w:sz w:val="21"/>
          <w:szCs w:val="21"/>
        </w:rPr>
        <w:t>Ohledně nemovitostí panuje řada mýtů a polopravd, ačkoliv se jako investice těší u českých domácností velké oblibě. Nemovitosti byly velmi dlouhou dobu v</w:t>
      </w:r>
      <w:r>
        <w:rPr>
          <w:rFonts w:ascii="Calibri" w:hAnsi="Calibri" w:cs="Calibri"/>
          <w:i/>
          <w:sz w:val="21"/>
          <w:szCs w:val="21"/>
        </w:rPr>
        <w:t>nímány jako bezrizikové aktivum</w:t>
      </w:r>
      <w:r w:rsidRPr="00CF0141">
        <w:rPr>
          <w:rFonts w:ascii="Calibri" w:hAnsi="Calibri" w:cs="Calibri"/>
          <w:i/>
          <w:sz w:val="21"/>
          <w:szCs w:val="21"/>
        </w:rPr>
        <w:t xml:space="preserve"> a je zřejmé, že vývoj posledních let ukazuje, že ne každá nemovitost musí být skvělá investice</w:t>
      </w:r>
      <w:r w:rsidRPr="00CF0141">
        <w:rPr>
          <w:rFonts w:ascii="Calibri" w:hAnsi="Calibri" w:cs="Calibri"/>
          <w:sz w:val="21"/>
          <w:szCs w:val="21"/>
        </w:rPr>
        <w:t xml:space="preserve">,“ upozorňuje </w:t>
      </w:r>
      <w:r w:rsidRPr="00CF0141">
        <w:rPr>
          <w:rFonts w:ascii="Calibri" w:hAnsi="Calibri" w:cs="Calibri"/>
          <w:b/>
          <w:sz w:val="21"/>
          <w:szCs w:val="21"/>
        </w:rPr>
        <w:t>Jana Brodani, výkonná ředitelka Asociace pro kapitálový trh České republiky.</w:t>
      </w:r>
    </w:p>
    <w:p w14:paraId="24DF7F95" w14:textId="1888D5E7" w:rsidR="003B026F" w:rsidRPr="00CF0141" w:rsidRDefault="008722EF" w:rsidP="00F46AF3">
      <w:pPr>
        <w:spacing w:after="120" w:line="240" w:lineRule="auto"/>
        <w:rPr>
          <w:rFonts w:ascii="Calibri" w:hAnsi="Calibri" w:cs="Calibri"/>
          <w:sz w:val="21"/>
          <w:szCs w:val="21"/>
        </w:rPr>
      </w:pPr>
      <w:r w:rsidRPr="00CF0141">
        <w:rPr>
          <w:rFonts w:ascii="Calibri" w:hAnsi="Calibri" w:cs="Calibri"/>
          <w:bCs/>
          <w:sz w:val="21"/>
          <w:szCs w:val="21"/>
        </w:rPr>
        <w:t>Co se týká dalších možností investování do realit, z</w:t>
      </w:r>
      <w:r w:rsidR="003B026F" w:rsidRPr="00CF0141">
        <w:rPr>
          <w:rFonts w:ascii="Calibri" w:hAnsi="Calibri" w:cs="Calibri"/>
          <w:bCs/>
          <w:sz w:val="21"/>
          <w:szCs w:val="21"/>
        </w:rPr>
        <w:t xml:space="preserve">kušenost s realitním fondem </w:t>
      </w:r>
      <w:r w:rsidRPr="00CF0141">
        <w:rPr>
          <w:rFonts w:ascii="Calibri" w:hAnsi="Calibri" w:cs="Calibri"/>
          <w:bCs/>
          <w:sz w:val="21"/>
          <w:szCs w:val="21"/>
        </w:rPr>
        <w:t xml:space="preserve">mělo podle průzkumu nyní v říjnu </w:t>
      </w:r>
      <w:r w:rsidR="003B026F" w:rsidRPr="00CF0141">
        <w:rPr>
          <w:rFonts w:ascii="Calibri" w:hAnsi="Calibri" w:cs="Calibri"/>
          <w:bCs/>
          <w:sz w:val="21"/>
          <w:szCs w:val="21"/>
        </w:rPr>
        <w:t xml:space="preserve">17 procent </w:t>
      </w:r>
      <w:r w:rsidRPr="00CF0141">
        <w:rPr>
          <w:rFonts w:ascii="Calibri" w:hAnsi="Calibri" w:cs="Calibri"/>
          <w:bCs/>
          <w:sz w:val="21"/>
          <w:szCs w:val="21"/>
        </w:rPr>
        <w:t>Čechů</w:t>
      </w:r>
      <w:r w:rsidR="003B026F" w:rsidRPr="00CF0141">
        <w:rPr>
          <w:rFonts w:ascii="Calibri" w:hAnsi="Calibri" w:cs="Calibri"/>
          <w:bCs/>
          <w:sz w:val="21"/>
          <w:szCs w:val="21"/>
        </w:rPr>
        <w:t xml:space="preserve">, to je o šest procent </w:t>
      </w:r>
      <w:r w:rsidR="00EE5919" w:rsidRPr="00CF0141">
        <w:rPr>
          <w:rFonts w:ascii="Calibri" w:hAnsi="Calibri" w:cs="Calibri"/>
          <w:bCs/>
          <w:sz w:val="21"/>
          <w:szCs w:val="21"/>
        </w:rPr>
        <w:t xml:space="preserve">více než při lednovém šetření. </w:t>
      </w:r>
      <w:r w:rsidR="003B026F" w:rsidRPr="00CF0141">
        <w:rPr>
          <w:rFonts w:ascii="Calibri" w:hAnsi="Calibri" w:cs="Calibri"/>
          <w:bCs/>
          <w:sz w:val="21"/>
          <w:szCs w:val="21"/>
        </w:rPr>
        <w:t>P</w:t>
      </w:r>
      <w:r w:rsidR="00CE1532">
        <w:rPr>
          <w:rFonts w:ascii="Calibri" w:hAnsi="Calibri" w:cs="Calibri"/>
          <w:bCs/>
          <w:sz w:val="21"/>
          <w:szCs w:val="21"/>
        </w:rPr>
        <w:t>růzkum také zjistil</w:t>
      </w:r>
      <w:r w:rsidRPr="00CF0141">
        <w:rPr>
          <w:rFonts w:ascii="Calibri" w:hAnsi="Calibri" w:cs="Calibri"/>
          <w:bCs/>
          <w:sz w:val="21"/>
          <w:szCs w:val="21"/>
        </w:rPr>
        <w:t>, že p</w:t>
      </w:r>
      <w:r w:rsidR="003B026F" w:rsidRPr="00CF0141">
        <w:rPr>
          <w:rFonts w:ascii="Calibri" w:hAnsi="Calibri" w:cs="Calibri"/>
          <w:bCs/>
          <w:sz w:val="21"/>
          <w:szCs w:val="21"/>
        </w:rPr>
        <w:t xml:space="preserve">okud by se snížily úroky u </w:t>
      </w:r>
      <w:r w:rsidR="00CE1532">
        <w:rPr>
          <w:rFonts w:ascii="Calibri" w:hAnsi="Calibri" w:cs="Calibri"/>
          <w:bCs/>
          <w:sz w:val="21"/>
          <w:szCs w:val="21"/>
        </w:rPr>
        <w:t>hypotečních úvěrů o více než pět</w:t>
      </w:r>
      <w:r w:rsidRPr="00CF0141">
        <w:rPr>
          <w:rFonts w:ascii="Calibri" w:hAnsi="Calibri" w:cs="Calibri"/>
          <w:bCs/>
          <w:sz w:val="21"/>
          <w:szCs w:val="21"/>
        </w:rPr>
        <w:t xml:space="preserve"> procent</w:t>
      </w:r>
      <w:r w:rsidR="003B026F" w:rsidRPr="00CF0141">
        <w:rPr>
          <w:rFonts w:ascii="Calibri" w:hAnsi="Calibri" w:cs="Calibri"/>
          <w:bCs/>
          <w:sz w:val="21"/>
          <w:szCs w:val="21"/>
        </w:rPr>
        <w:t>, do nemovitostí by inv</w:t>
      </w:r>
      <w:r w:rsidRPr="00CF0141">
        <w:rPr>
          <w:rFonts w:ascii="Calibri" w:hAnsi="Calibri" w:cs="Calibri"/>
          <w:bCs/>
          <w:sz w:val="21"/>
          <w:szCs w:val="21"/>
        </w:rPr>
        <w:t xml:space="preserve">estovalo ještě </w:t>
      </w:r>
      <w:r w:rsidR="00F46AA9">
        <w:rPr>
          <w:rFonts w:ascii="Calibri" w:hAnsi="Calibri" w:cs="Calibri"/>
          <w:bCs/>
          <w:sz w:val="21"/>
          <w:szCs w:val="21"/>
        </w:rPr>
        <w:br/>
      </w:r>
      <w:r w:rsidRPr="00CF0141">
        <w:rPr>
          <w:rFonts w:ascii="Calibri" w:hAnsi="Calibri" w:cs="Calibri"/>
          <w:bCs/>
          <w:sz w:val="21"/>
          <w:szCs w:val="21"/>
        </w:rPr>
        <w:t>v tomto roce 16 procent</w:t>
      </w:r>
      <w:r w:rsidR="003B026F" w:rsidRPr="00CF0141">
        <w:rPr>
          <w:rFonts w:ascii="Calibri" w:hAnsi="Calibri" w:cs="Calibri"/>
          <w:bCs/>
          <w:sz w:val="21"/>
          <w:szCs w:val="21"/>
        </w:rPr>
        <w:t xml:space="preserve"> lidí. </w:t>
      </w:r>
      <w:r w:rsidR="00CE1532">
        <w:rPr>
          <w:rFonts w:ascii="Calibri" w:hAnsi="Calibri" w:cs="Calibri"/>
          <w:bCs/>
          <w:sz w:val="21"/>
          <w:szCs w:val="21"/>
        </w:rPr>
        <w:t>Čtvrtina lidí neví, zdali by ji k investování do nemovitost</w:t>
      </w:r>
      <w:r w:rsidR="00EE5919" w:rsidRPr="00CF0141">
        <w:rPr>
          <w:rFonts w:ascii="Calibri" w:hAnsi="Calibri" w:cs="Calibri"/>
          <w:bCs/>
          <w:sz w:val="21"/>
          <w:szCs w:val="21"/>
        </w:rPr>
        <w:t xml:space="preserve">í motivovalo snížení inflace, a to v jakémkoli rozsahu. </w:t>
      </w:r>
    </w:p>
    <w:p w14:paraId="6D18500C" w14:textId="1E56F27A" w:rsidR="00AC0BDB" w:rsidRPr="00CF0141" w:rsidRDefault="00AC0BDB" w:rsidP="00F46AF3">
      <w:pPr>
        <w:spacing w:before="240" w:after="240" w:line="240" w:lineRule="auto"/>
        <w:rPr>
          <w:rFonts w:ascii="Calibri" w:hAnsi="Calibri" w:cs="Calibri"/>
          <w:b/>
          <w:sz w:val="21"/>
          <w:szCs w:val="21"/>
          <w:u w:val="single"/>
        </w:rPr>
      </w:pPr>
      <w:r w:rsidRPr="00CF0141">
        <w:rPr>
          <w:rFonts w:ascii="Calibri" w:hAnsi="Calibri" w:cs="Calibri"/>
          <w:b/>
          <w:sz w:val="21"/>
          <w:szCs w:val="21"/>
          <w:u w:val="single"/>
        </w:rPr>
        <w:t>Výhled do budoucna</w:t>
      </w:r>
    </w:p>
    <w:p w14:paraId="6D7D916B" w14:textId="4BDDDBF2" w:rsidR="00D36B3A" w:rsidRPr="00CF0141" w:rsidRDefault="00230AF9" w:rsidP="00F46AF3">
      <w:pPr>
        <w:spacing w:after="120" w:line="240" w:lineRule="auto"/>
        <w:rPr>
          <w:rFonts w:ascii="Calibri" w:hAnsi="Calibri" w:cs="Calibri"/>
          <w:sz w:val="21"/>
          <w:szCs w:val="21"/>
        </w:rPr>
      </w:pPr>
      <w:r w:rsidRPr="00CF0141">
        <w:rPr>
          <w:rFonts w:ascii="Calibri" w:hAnsi="Calibri" w:cs="Calibri"/>
          <w:bCs/>
          <w:sz w:val="21"/>
          <w:szCs w:val="21"/>
        </w:rPr>
        <w:t xml:space="preserve">Koupi domu, bytu nebo pozemku plánují v příštích pěti letech dvě pětiny obyvatel Česka. </w:t>
      </w:r>
      <w:r w:rsidR="00F05D53" w:rsidRPr="00CF0141">
        <w:rPr>
          <w:rFonts w:ascii="Calibri" w:hAnsi="Calibri" w:cs="Calibri"/>
          <w:sz w:val="21"/>
          <w:szCs w:val="21"/>
        </w:rPr>
        <w:t xml:space="preserve">Nově se </w:t>
      </w:r>
      <w:r w:rsidR="00F46AA9">
        <w:rPr>
          <w:rFonts w:ascii="Calibri" w:hAnsi="Calibri" w:cs="Calibri"/>
          <w:sz w:val="21"/>
          <w:szCs w:val="21"/>
        </w:rPr>
        <w:br/>
      </w:r>
      <w:r w:rsidR="00F05D53" w:rsidRPr="00CF0141">
        <w:rPr>
          <w:rFonts w:ascii="Calibri" w:hAnsi="Calibri" w:cs="Calibri"/>
          <w:sz w:val="21"/>
          <w:szCs w:val="21"/>
        </w:rPr>
        <w:t>30 procent plánuj</w:t>
      </w:r>
      <w:r w:rsidR="00CA7AFF">
        <w:rPr>
          <w:rFonts w:ascii="Calibri" w:hAnsi="Calibri" w:cs="Calibri"/>
          <w:sz w:val="21"/>
          <w:szCs w:val="21"/>
        </w:rPr>
        <w:t>ících bude pokoušet o nové bydlení</w:t>
      </w:r>
      <w:r w:rsidR="00F05D53" w:rsidRPr="00CF0141">
        <w:rPr>
          <w:rFonts w:ascii="Calibri" w:hAnsi="Calibri" w:cs="Calibri"/>
          <w:sz w:val="21"/>
          <w:szCs w:val="21"/>
        </w:rPr>
        <w:t>, nevylučují ale koupi staršího domu nebo b</w:t>
      </w:r>
      <w:r w:rsidR="00454650" w:rsidRPr="00CF0141">
        <w:rPr>
          <w:rFonts w:ascii="Calibri" w:hAnsi="Calibri" w:cs="Calibri"/>
          <w:sz w:val="21"/>
          <w:szCs w:val="21"/>
        </w:rPr>
        <w:t xml:space="preserve">ytu, ve kterém už někdo bydlel. </w:t>
      </w:r>
      <w:r w:rsidR="00713DAA">
        <w:rPr>
          <w:rFonts w:ascii="Calibri" w:hAnsi="Calibri" w:cs="Calibri"/>
          <w:sz w:val="21"/>
          <w:szCs w:val="21"/>
        </w:rPr>
        <w:t xml:space="preserve">Většina plánuje investovat do nemovitosti či pozemku </w:t>
      </w:r>
      <w:r w:rsidR="00575640" w:rsidRPr="00CF0141">
        <w:rPr>
          <w:rFonts w:ascii="Calibri" w:hAnsi="Calibri" w:cs="Calibri"/>
          <w:sz w:val="21"/>
          <w:szCs w:val="21"/>
        </w:rPr>
        <w:t>v rámci svého kraje.</w:t>
      </w:r>
      <w:r w:rsidR="00454650" w:rsidRPr="00CF0141">
        <w:rPr>
          <w:rFonts w:ascii="Calibri" w:eastAsiaTheme="minorEastAsia" w:hAnsi="Calibri" w:cs="Calibri"/>
          <w:bCs/>
          <w:color w:val="E7E6E6" w:themeColor="background2"/>
          <w:kern w:val="24"/>
          <w:sz w:val="21"/>
          <w:szCs w:val="21"/>
          <w:lang w:eastAsia="cs-CZ"/>
        </w:rPr>
        <w:t xml:space="preserve"> </w:t>
      </w:r>
      <w:r w:rsidR="00454650" w:rsidRPr="00CF0141">
        <w:rPr>
          <w:rFonts w:ascii="Calibri" w:hAnsi="Calibri" w:cs="Calibri"/>
          <w:bCs/>
          <w:sz w:val="21"/>
          <w:szCs w:val="21"/>
        </w:rPr>
        <w:t xml:space="preserve">Nejčastěji pak chtějí </w:t>
      </w:r>
      <w:r w:rsidR="00A01E11">
        <w:rPr>
          <w:rFonts w:ascii="Calibri" w:hAnsi="Calibri" w:cs="Calibri"/>
          <w:bCs/>
          <w:sz w:val="21"/>
          <w:szCs w:val="21"/>
        </w:rPr>
        <w:t xml:space="preserve">lidé </w:t>
      </w:r>
      <w:r w:rsidR="00454650" w:rsidRPr="00CF0141">
        <w:rPr>
          <w:rFonts w:ascii="Calibri" w:hAnsi="Calibri" w:cs="Calibri"/>
          <w:bCs/>
          <w:sz w:val="21"/>
          <w:szCs w:val="21"/>
        </w:rPr>
        <w:t>nakupovat v blízkosti svého bydliště nebo blízko k rodině.</w:t>
      </w:r>
      <w:r w:rsidR="00BF1F64" w:rsidRPr="00CF0141">
        <w:rPr>
          <w:rFonts w:ascii="Calibri" w:hAnsi="Calibri" w:cs="Calibri"/>
          <w:bCs/>
          <w:sz w:val="21"/>
          <w:szCs w:val="21"/>
        </w:rPr>
        <w:t xml:space="preserve"> Více než třetina jsou lidé, kteří si plánují pořídit vlastní dům za účelem bydlení, necelá třetina pak plánuje k bydlení vlastní byt.</w:t>
      </w:r>
      <w:r w:rsidR="00BF1F64" w:rsidRPr="00CF0141">
        <w:rPr>
          <w:rFonts w:ascii="Calibri" w:hAnsi="Calibri" w:cs="Calibri"/>
          <w:sz w:val="21"/>
          <w:szCs w:val="21"/>
        </w:rPr>
        <w:t xml:space="preserve"> </w:t>
      </w:r>
      <w:r w:rsidR="00454650" w:rsidRPr="00CF0141">
        <w:rPr>
          <w:rFonts w:ascii="Calibri" w:hAnsi="Calibri" w:cs="Calibri"/>
          <w:bCs/>
          <w:sz w:val="21"/>
          <w:szCs w:val="21"/>
        </w:rPr>
        <w:t>Čtvrtina lidí plánuje koupi bytu pro vlastní bydlení v Praze</w:t>
      </w:r>
      <w:r w:rsidR="00F05D53" w:rsidRPr="00CF0141">
        <w:rPr>
          <w:rFonts w:ascii="Calibri" w:hAnsi="Calibri" w:cs="Calibri"/>
          <w:sz w:val="21"/>
          <w:szCs w:val="21"/>
        </w:rPr>
        <w:t xml:space="preserve">, dvě pětiny Pražanů </w:t>
      </w:r>
      <w:r w:rsidR="00454650" w:rsidRPr="00CF0141">
        <w:rPr>
          <w:rFonts w:ascii="Calibri" w:hAnsi="Calibri" w:cs="Calibri"/>
          <w:sz w:val="21"/>
          <w:szCs w:val="21"/>
        </w:rPr>
        <w:t xml:space="preserve">si ale </w:t>
      </w:r>
      <w:r w:rsidR="00F05D53" w:rsidRPr="00CF0141">
        <w:rPr>
          <w:rFonts w:ascii="Calibri" w:hAnsi="Calibri" w:cs="Calibri"/>
          <w:sz w:val="21"/>
          <w:szCs w:val="21"/>
        </w:rPr>
        <w:t>chtějí koupit nemovitost mimo hlavní město</w:t>
      </w:r>
      <w:r w:rsidR="00454650" w:rsidRPr="00CF0141">
        <w:rPr>
          <w:rFonts w:ascii="Calibri" w:hAnsi="Calibri" w:cs="Calibri"/>
          <w:sz w:val="21"/>
          <w:szCs w:val="21"/>
        </w:rPr>
        <w:t>.</w:t>
      </w:r>
      <w:r w:rsidR="003814EF" w:rsidRPr="00CF0141">
        <w:rPr>
          <w:rFonts w:ascii="Calibri" w:hAnsi="Calibri" w:cs="Calibri"/>
          <w:sz w:val="21"/>
          <w:szCs w:val="21"/>
        </w:rPr>
        <w:t xml:space="preserve"> </w:t>
      </w:r>
      <w:r w:rsidR="003814EF" w:rsidRPr="00CF0141">
        <w:rPr>
          <w:rFonts w:ascii="Calibri" w:hAnsi="Calibri" w:cs="Calibri"/>
          <w:bCs/>
          <w:sz w:val="21"/>
          <w:szCs w:val="21"/>
        </w:rPr>
        <w:t>Podobně jako v lednu odložila svůj záměr pořídit si nemovitost třetina lidí. A to zejména kvůli růstu cen nemovitostí nebo nárůstu celkových výdajů domácnosti jako například růst výdajů za energie.</w:t>
      </w:r>
      <w:r w:rsidR="003814EF" w:rsidRPr="00CF0141">
        <w:rPr>
          <w:rFonts w:ascii="Calibri" w:hAnsi="Calibri" w:cs="Calibri"/>
          <w:b/>
          <w:bCs/>
          <w:sz w:val="21"/>
          <w:szCs w:val="21"/>
        </w:rPr>
        <w:t xml:space="preserve"> </w:t>
      </w:r>
    </w:p>
    <w:p w14:paraId="2E4215E8" w14:textId="08C660CE" w:rsidR="00230AF9" w:rsidRPr="00CF0141" w:rsidRDefault="00A01E11" w:rsidP="00F46AF3">
      <w:pPr>
        <w:spacing w:after="120" w:line="240" w:lineRule="auto"/>
        <w:rPr>
          <w:rFonts w:ascii="Calibri" w:hAnsi="Calibri" w:cs="Calibri"/>
          <w:bCs/>
          <w:sz w:val="21"/>
          <w:szCs w:val="21"/>
        </w:rPr>
      </w:pPr>
      <w:r>
        <w:rPr>
          <w:rFonts w:ascii="Calibri" w:hAnsi="Calibri" w:cs="Calibri"/>
          <w:bCs/>
          <w:sz w:val="21"/>
          <w:szCs w:val="21"/>
        </w:rPr>
        <w:t>Dvě pětiny lidí mají nebo střádají</w:t>
      </w:r>
      <w:r w:rsidR="00230AF9" w:rsidRPr="00CF0141">
        <w:rPr>
          <w:rFonts w:ascii="Calibri" w:hAnsi="Calibri" w:cs="Calibri"/>
          <w:bCs/>
          <w:sz w:val="21"/>
          <w:szCs w:val="21"/>
        </w:rPr>
        <w:t xml:space="preserve"> na plánovanou koupi či rekonstrukci nemovitosti vlastní</w:t>
      </w:r>
      <w:r>
        <w:rPr>
          <w:rFonts w:ascii="Calibri" w:hAnsi="Calibri" w:cs="Calibri"/>
          <w:bCs/>
          <w:sz w:val="21"/>
          <w:szCs w:val="21"/>
        </w:rPr>
        <w:t xml:space="preserve"> zdroje či rezervy. Třetina</w:t>
      </w:r>
      <w:r w:rsidR="00230AF9" w:rsidRPr="00CF0141">
        <w:rPr>
          <w:rFonts w:ascii="Calibri" w:hAnsi="Calibri" w:cs="Calibri"/>
          <w:bCs/>
          <w:sz w:val="21"/>
          <w:szCs w:val="21"/>
        </w:rPr>
        <w:t xml:space="preserve"> si plánuje na tyto výdaje vzít hypotéku. </w:t>
      </w:r>
    </w:p>
    <w:p w14:paraId="61483EB5" w14:textId="32FF16DC" w:rsidR="00F83EC5" w:rsidRPr="00CF0141" w:rsidRDefault="00AD703E" w:rsidP="00F46AF3">
      <w:pPr>
        <w:spacing w:after="120" w:line="240" w:lineRule="auto"/>
        <w:rPr>
          <w:rFonts w:ascii="Calibri" w:hAnsi="Calibri" w:cs="Calibri"/>
          <w:bCs/>
          <w:sz w:val="21"/>
          <w:szCs w:val="21"/>
        </w:rPr>
      </w:pPr>
      <w:r w:rsidRPr="00CF0141">
        <w:rPr>
          <w:rFonts w:ascii="Calibri" w:hAnsi="Calibri" w:cs="Calibri"/>
          <w:bCs/>
          <w:sz w:val="21"/>
          <w:szCs w:val="21"/>
        </w:rPr>
        <w:t>Aktuálně má hypoteční úvěr více než čtvrtina lidí v</w:t>
      </w:r>
      <w:r w:rsidR="00CF07FE">
        <w:rPr>
          <w:rFonts w:ascii="Calibri" w:hAnsi="Calibri" w:cs="Calibri"/>
          <w:bCs/>
          <w:sz w:val="21"/>
          <w:szCs w:val="21"/>
        </w:rPr>
        <w:t> </w:t>
      </w:r>
      <w:r w:rsidRPr="00CF0141">
        <w:rPr>
          <w:rFonts w:ascii="Calibri" w:hAnsi="Calibri" w:cs="Calibri"/>
          <w:bCs/>
          <w:sz w:val="21"/>
          <w:szCs w:val="21"/>
        </w:rPr>
        <w:t>Česku</w:t>
      </w:r>
      <w:r w:rsidR="00CF07FE">
        <w:rPr>
          <w:rFonts w:ascii="Calibri" w:hAnsi="Calibri" w:cs="Calibri"/>
          <w:bCs/>
          <w:sz w:val="21"/>
          <w:szCs w:val="21"/>
        </w:rPr>
        <w:t xml:space="preserve"> (27 procent)</w:t>
      </w:r>
      <w:r w:rsidRPr="00CF0141">
        <w:rPr>
          <w:rFonts w:ascii="Calibri" w:hAnsi="Calibri" w:cs="Calibri"/>
          <w:bCs/>
          <w:sz w:val="21"/>
          <w:szCs w:val="21"/>
        </w:rPr>
        <w:t xml:space="preserve">. Nejčastěji lidé mají jeden hypoteční úvěr. </w:t>
      </w:r>
      <w:r w:rsidR="00230AF9" w:rsidRPr="00CF0141">
        <w:rPr>
          <w:rFonts w:ascii="Calibri" w:hAnsi="Calibri" w:cs="Calibri"/>
          <w:bCs/>
          <w:sz w:val="21"/>
          <w:szCs w:val="21"/>
        </w:rPr>
        <w:t>Víc</w:t>
      </w:r>
      <w:r w:rsidRPr="00CF0141">
        <w:rPr>
          <w:rFonts w:ascii="Calibri" w:hAnsi="Calibri" w:cs="Calibri"/>
          <w:bCs/>
          <w:sz w:val="21"/>
          <w:szCs w:val="21"/>
        </w:rPr>
        <w:t xml:space="preserve"> než třetina těch, kteří aktuálně mají hypoteční úvěr, plánuje </w:t>
      </w:r>
      <w:proofErr w:type="spellStart"/>
      <w:r w:rsidRPr="00CF0141">
        <w:rPr>
          <w:rFonts w:ascii="Calibri" w:hAnsi="Calibri" w:cs="Calibri"/>
          <w:bCs/>
          <w:sz w:val="21"/>
          <w:szCs w:val="21"/>
        </w:rPr>
        <w:t>refixaci</w:t>
      </w:r>
      <w:proofErr w:type="spellEnd"/>
      <w:r w:rsidRPr="00CF0141">
        <w:rPr>
          <w:rFonts w:ascii="Calibri" w:hAnsi="Calibri" w:cs="Calibri"/>
          <w:bCs/>
          <w:sz w:val="21"/>
          <w:szCs w:val="21"/>
        </w:rPr>
        <w:t xml:space="preserve"> hypotéky. Nejčastěji </w:t>
      </w:r>
      <w:r w:rsidR="000001C4">
        <w:rPr>
          <w:rFonts w:ascii="Calibri" w:hAnsi="Calibri" w:cs="Calibri"/>
          <w:bCs/>
          <w:sz w:val="21"/>
          <w:szCs w:val="21"/>
        </w:rPr>
        <w:t xml:space="preserve">očekává </w:t>
      </w:r>
      <w:r w:rsidRPr="00CF0141">
        <w:rPr>
          <w:rFonts w:ascii="Calibri" w:hAnsi="Calibri" w:cs="Calibri"/>
          <w:bCs/>
          <w:sz w:val="21"/>
          <w:szCs w:val="21"/>
        </w:rPr>
        <w:t xml:space="preserve">po </w:t>
      </w:r>
      <w:proofErr w:type="spellStart"/>
      <w:r w:rsidRPr="00CF0141">
        <w:rPr>
          <w:rFonts w:ascii="Calibri" w:hAnsi="Calibri" w:cs="Calibri"/>
          <w:bCs/>
          <w:sz w:val="21"/>
          <w:szCs w:val="21"/>
        </w:rPr>
        <w:t>refixaci</w:t>
      </w:r>
      <w:proofErr w:type="spellEnd"/>
      <w:r w:rsidRPr="00CF0141">
        <w:rPr>
          <w:rFonts w:ascii="Calibri" w:hAnsi="Calibri" w:cs="Calibri"/>
          <w:bCs/>
          <w:sz w:val="21"/>
          <w:szCs w:val="21"/>
        </w:rPr>
        <w:t xml:space="preserve"> nárůst úrokové</w:t>
      </w:r>
      <w:r w:rsidR="000001C4">
        <w:rPr>
          <w:rFonts w:ascii="Calibri" w:hAnsi="Calibri" w:cs="Calibri"/>
          <w:bCs/>
          <w:sz w:val="21"/>
          <w:szCs w:val="21"/>
        </w:rPr>
        <w:t xml:space="preserve"> sazby o 2,5 až 3 procentní body</w:t>
      </w:r>
      <w:r w:rsidRPr="00CF0141">
        <w:rPr>
          <w:rFonts w:ascii="Calibri" w:hAnsi="Calibri" w:cs="Calibri"/>
          <w:bCs/>
          <w:sz w:val="21"/>
          <w:szCs w:val="21"/>
        </w:rPr>
        <w:t xml:space="preserve"> a </w:t>
      </w:r>
      <w:r w:rsidR="000001C4">
        <w:rPr>
          <w:rFonts w:ascii="Calibri" w:hAnsi="Calibri" w:cs="Calibri"/>
          <w:bCs/>
          <w:sz w:val="21"/>
          <w:szCs w:val="21"/>
        </w:rPr>
        <w:t>také pokles měsíční splátky o 1 001 až 2 500 korun. Čtrnáct</w:t>
      </w:r>
      <w:r w:rsidRPr="00CF0141">
        <w:rPr>
          <w:rFonts w:ascii="Calibri" w:hAnsi="Calibri" w:cs="Calibri"/>
          <w:bCs/>
          <w:sz w:val="21"/>
          <w:szCs w:val="21"/>
        </w:rPr>
        <w:t xml:space="preserve"> procent poté</w:t>
      </w:r>
      <w:r w:rsidR="000001C4">
        <w:rPr>
          <w:rFonts w:ascii="Calibri" w:hAnsi="Calibri" w:cs="Calibri"/>
          <w:bCs/>
          <w:sz w:val="21"/>
          <w:szCs w:val="21"/>
        </w:rPr>
        <w:t xml:space="preserve"> očekává vzrůst splátky o 2 501 až </w:t>
      </w:r>
      <w:r w:rsidRPr="00CF0141">
        <w:rPr>
          <w:rFonts w:ascii="Calibri" w:hAnsi="Calibri" w:cs="Calibri"/>
          <w:bCs/>
          <w:sz w:val="21"/>
          <w:szCs w:val="21"/>
        </w:rPr>
        <w:t>4 000 korun.</w:t>
      </w:r>
      <w:r w:rsidR="00316C8A" w:rsidRPr="00CF0141">
        <w:rPr>
          <w:rFonts w:ascii="Calibri" w:hAnsi="Calibri" w:cs="Calibri"/>
          <w:bCs/>
          <w:sz w:val="21"/>
          <w:szCs w:val="21"/>
        </w:rPr>
        <w:t xml:space="preserve"> Více než polovina těch, kteří plánují svůj aktuální hy</w:t>
      </w:r>
      <w:r w:rsidR="000001C4">
        <w:rPr>
          <w:rFonts w:ascii="Calibri" w:hAnsi="Calibri" w:cs="Calibri"/>
          <w:bCs/>
          <w:sz w:val="21"/>
          <w:szCs w:val="21"/>
        </w:rPr>
        <w:t xml:space="preserve">poteční úvěr </w:t>
      </w:r>
      <w:proofErr w:type="spellStart"/>
      <w:r w:rsidR="000001C4">
        <w:rPr>
          <w:rFonts w:ascii="Calibri" w:hAnsi="Calibri" w:cs="Calibri"/>
          <w:bCs/>
          <w:sz w:val="21"/>
          <w:szCs w:val="21"/>
        </w:rPr>
        <w:t>refixovat</w:t>
      </w:r>
      <w:proofErr w:type="spellEnd"/>
      <w:r w:rsidR="000001C4">
        <w:rPr>
          <w:rFonts w:ascii="Calibri" w:hAnsi="Calibri" w:cs="Calibri"/>
          <w:bCs/>
          <w:sz w:val="21"/>
          <w:szCs w:val="21"/>
        </w:rPr>
        <w:t>, se obává</w:t>
      </w:r>
      <w:r w:rsidR="00316C8A" w:rsidRPr="00CF0141">
        <w:rPr>
          <w:rFonts w:ascii="Calibri" w:hAnsi="Calibri" w:cs="Calibri"/>
          <w:bCs/>
          <w:sz w:val="21"/>
          <w:szCs w:val="21"/>
        </w:rPr>
        <w:t xml:space="preserve">, že se jim novou splátkou zvýší rozpočet a budou </w:t>
      </w:r>
      <w:r w:rsidR="00F46AF3">
        <w:rPr>
          <w:rFonts w:ascii="Calibri" w:hAnsi="Calibri" w:cs="Calibri"/>
          <w:bCs/>
          <w:sz w:val="21"/>
          <w:szCs w:val="21"/>
        </w:rPr>
        <w:br/>
      </w:r>
      <w:r w:rsidR="00316C8A" w:rsidRPr="00CF0141">
        <w:rPr>
          <w:rFonts w:ascii="Calibri" w:hAnsi="Calibri" w:cs="Calibri"/>
          <w:bCs/>
          <w:sz w:val="21"/>
          <w:szCs w:val="21"/>
        </w:rPr>
        <w:t>s ním hůře vycházet. Pokud tato ob</w:t>
      </w:r>
      <w:r w:rsidR="000001C4">
        <w:rPr>
          <w:rFonts w:ascii="Calibri" w:hAnsi="Calibri" w:cs="Calibri"/>
          <w:bCs/>
          <w:sz w:val="21"/>
          <w:szCs w:val="21"/>
        </w:rPr>
        <w:t>ava nastane, nejčastěji ji bude</w:t>
      </w:r>
      <w:r w:rsidR="00316C8A" w:rsidRPr="00CF0141">
        <w:rPr>
          <w:rFonts w:ascii="Calibri" w:hAnsi="Calibri" w:cs="Calibri"/>
          <w:bCs/>
          <w:sz w:val="21"/>
          <w:szCs w:val="21"/>
        </w:rPr>
        <w:t xml:space="preserve"> řešit snížením nezbytných výdajů.</w:t>
      </w:r>
    </w:p>
    <w:p w14:paraId="45DF7ABD" w14:textId="699E8AF9" w:rsidR="000E3E63" w:rsidRPr="00CF0141" w:rsidRDefault="00AC0BDB" w:rsidP="00F46AF3">
      <w:pPr>
        <w:spacing w:before="240" w:after="240" w:line="240" w:lineRule="auto"/>
        <w:rPr>
          <w:rFonts w:ascii="Calibri" w:hAnsi="Calibri" w:cs="Calibri"/>
          <w:b/>
          <w:sz w:val="21"/>
          <w:szCs w:val="21"/>
          <w:u w:val="single"/>
        </w:rPr>
      </w:pPr>
      <w:r w:rsidRPr="00CF0141">
        <w:rPr>
          <w:rFonts w:ascii="Calibri" w:hAnsi="Calibri" w:cs="Calibri"/>
          <w:b/>
          <w:sz w:val="21"/>
          <w:szCs w:val="21"/>
          <w:u w:val="single"/>
        </w:rPr>
        <w:t>Zajištění majetku a kontrola pojištění</w:t>
      </w:r>
    </w:p>
    <w:p w14:paraId="2910697D" w14:textId="593B5F48" w:rsidR="005F27B4" w:rsidRPr="00CF0141" w:rsidRDefault="005F27B4" w:rsidP="00F46AF3">
      <w:pPr>
        <w:spacing w:after="120" w:line="240" w:lineRule="auto"/>
        <w:rPr>
          <w:rFonts w:ascii="Calibri" w:hAnsi="Calibri" w:cs="Calibri"/>
          <w:b/>
          <w:sz w:val="21"/>
          <w:szCs w:val="21"/>
        </w:rPr>
      </w:pPr>
      <w:r w:rsidRPr="00CF0141">
        <w:rPr>
          <w:rFonts w:ascii="Calibri" w:hAnsi="Calibri" w:cs="Calibri"/>
          <w:sz w:val="21"/>
          <w:szCs w:val="21"/>
        </w:rPr>
        <w:t xml:space="preserve">Bezmála polovina lidí se </w:t>
      </w:r>
      <w:proofErr w:type="gramStart"/>
      <w:r w:rsidRPr="00CF0141">
        <w:rPr>
          <w:rFonts w:ascii="Calibri" w:hAnsi="Calibri" w:cs="Calibri"/>
          <w:sz w:val="21"/>
          <w:szCs w:val="21"/>
        </w:rPr>
        <w:t>zamyslela</w:t>
      </w:r>
      <w:proofErr w:type="gramEnd"/>
      <w:r w:rsidRPr="00CF0141">
        <w:rPr>
          <w:rFonts w:ascii="Calibri" w:hAnsi="Calibri" w:cs="Calibri"/>
          <w:sz w:val="21"/>
          <w:szCs w:val="21"/>
        </w:rPr>
        <w:t xml:space="preserve"> nad pojištěním své nemovitosti v důsledku neustál</w:t>
      </w:r>
      <w:r w:rsidR="000001C4">
        <w:rPr>
          <w:rFonts w:ascii="Calibri" w:hAnsi="Calibri" w:cs="Calibri"/>
          <w:sz w:val="21"/>
          <w:szCs w:val="21"/>
        </w:rPr>
        <w:t>ých změn na realitním trhu. 3Třicet devět</w:t>
      </w:r>
      <w:r w:rsidR="00CC726B" w:rsidRPr="00CF0141">
        <w:rPr>
          <w:rFonts w:ascii="Calibri" w:hAnsi="Calibri" w:cs="Calibri"/>
          <w:sz w:val="21"/>
          <w:szCs w:val="21"/>
        </w:rPr>
        <w:t xml:space="preserve"> procent</w:t>
      </w:r>
      <w:r w:rsidRPr="00CF0141">
        <w:rPr>
          <w:rFonts w:ascii="Calibri" w:hAnsi="Calibri" w:cs="Calibri"/>
          <w:sz w:val="21"/>
          <w:szCs w:val="21"/>
        </w:rPr>
        <w:t xml:space="preserve"> vlastníků si pak </w:t>
      </w:r>
      <w:proofErr w:type="gramStart"/>
      <w:r w:rsidRPr="00CF0141">
        <w:rPr>
          <w:rFonts w:ascii="Calibri" w:hAnsi="Calibri" w:cs="Calibri"/>
          <w:sz w:val="21"/>
          <w:szCs w:val="21"/>
        </w:rPr>
        <w:t>nechalo</w:t>
      </w:r>
      <w:proofErr w:type="gramEnd"/>
      <w:r w:rsidRPr="00CF0141">
        <w:rPr>
          <w:rFonts w:ascii="Calibri" w:hAnsi="Calibri" w:cs="Calibri"/>
          <w:sz w:val="21"/>
          <w:szCs w:val="21"/>
        </w:rPr>
        <w:t xml:space="preserve"> aktualizovat pojistné smlouvy a více než čtvrtina si </w:t>
      </w:r>
      <w:r w:rsidR="00CC726B" w:rsidRPr="00CF0141">
        <w:rPr>
          <w:rFonts w:ascii="Calibri" w:hAnsi="Calibri" w:cs="Calibri"/>
          <w:sz w:val="21"/>
          <w:szCs w:val="21"/>
        </w:rPr>
        <w:t xml:space="preserve">podle výsledků šetření </w:t>
      </w:r>
      <w:r w:rsidRPr="00CF0141">
        <w:rPr>
          <w:rFonts w:ascii="Calibri" w:hAnsi="Calibri" w:cs="Calibri"/>
          <w:sz w:val="21"/>
          <w:szCs w:val="21"/>
        </w:rPr>
        <w:t>nechala přecenit nemovitost</w:t>
      </w:r>
      <w:r w:rsidRPr="00CF0141">
        <w:rPr>
          <w:rFonts w:ascii="Calibri" w:hAnsi="Calibri" w:cs="Calibri"/>
          <w:b/>
          <w:sz w:val="21"/>
          <w:szCs w:val="21"/>
        </w:rPr>
        <w:t>.</w:t>
      </w:r>
    </w:p>
    <w:p w14:paraId="7E044BC5" w14:textId="546730CB" w:rsidR="00537858" w:rsidRPr="000D3144" w:rsidRDefault="00537858" w:rsidP="00F46AF3">
      <w:pPr>
        <w:pBdr>
          <w:bottom w:val="single" w:sz="4" w:space="1" w:color="auto"/>
        </w:pBdr>
        <w:spacing w:after="120"/>
        <w:rPr>
          <w:color w:val="4472C4" w:themeColor="accent5"/>
        </w:rPr>
      </w:pPr>
    </w:p>
    <w:p w14:paraId="34026DBD" w14:textId="77777777" w:rsidR="00F46AF3" w:rsidRDefault="001120FC" w:rsidP="00F46AF3">
      <w:pPr>
        <w:spacing w:before="360" w:after="360"/>
        <w:rPr>
          <w:rFonts w:ascii="Calibri" w:hAnsi="Calibri" w:cs="Arial"/>
          <w:bCs/>
          <w:sz w:val="20"/>
          <w:szCs w:val="20"/>
        </w:rPr>
      </w:pPr>
      <w:r w:rsidRPr="00BA771D">
        <w:rPr>
          <w:rFonts w:ascii="Calibri" w:hAnsi="Calibri" w:cs="Arial"/>
          <w:bCs/>
          <w:sz w:val="20"/>
          <w:szCs w:val="20"/>
        </w:rPr>
        <w:lastRenderedPageBreak/>
        <w:t xml:space="preserve">Výzkum byl realizován pro společnost </w:t>
      </w:r>
      <w:r w:rsidRPr="00BA771D">
        <w:rPr>
          <w:rFonts w:ascii="Calibri" w:hAnsi="Calibri" w:cs="Arial"/>
          <w:b/>
          <w:bCs/>
          <w:sz w:val="20"/>
          <w:szCs w:val="20"/>
        </w:rPr>
        <w:t>Broker Consulting</w:t>
      </w:r>
      <w:r w:rsidRPr="00BA771D">
        <w:rPr>
          <w:rFonts w:ascii="Calibri" w:hAnsi="Calibri" w:cs="Arial"/>
          <w:bCs/>
          <w:sz w:val="20"/>
          <w:szCs w:val="20"/>
        </w:rPr>
        <w:t>, a.s</w:t>
      </w:r>
      <w:r w:rsidR="001D3A7C" w:rsidRPr="00BA771D">
        <w:rPr>
          <w:rFonts w:ascii="Calibri" w:hAnsi="Calibri" w:cs="Arial"/>
          <w:bCs/>
          <w:sz w:val="20"/>
          <w:szCs w:val="20"/>
        </w:rPr>
        <w:t>.</w:t>
      </w:r>
      <w:r w:rsidRPr="00BA771D">
        <w:rPr>
          <w:rFonts w:ascii="Calibri" w:hAnsi="Calibri" w:cs="Arial"/>
          <w:bCs/>
          <w:sz w:val="20"/>
          <w:szCs w:val="20"/>
        </w:rPr>
        <w:t xml:space="preserve"> agenturou </w:t>
      </w:r>
      <w:r w:rsidR="000001C4">
        <w:rPr>
          <w:rFonts w:ascii="Calibri" w:hAnsi="Calibri" w:cs="Arial"/>
          <w:b/>
          <w:bCs/>
          <w:sz w:val="20"/>
          <w:szCs w:val="20"/>
        </w:rPr>
        <w:t>Ipsos</w:t>
      </w:r>
      <w:r w:rsidRPr="00BA771D">
        <w:rPr>
          <w:rFonts w:ascii="Calibri" w:hAnsi="Calibri" w:cs="Arial"/>
          <w:bCs/>
          <w:sz w:val="20"/>
          <w:szCs w:val="20"/>
        </w:rPr>
        <w:t xml:space="preserve">, s.r.o. prostřednictvím dotazování online panelu </w:t>
      </w:r>
      <w:r w:rsidR="00122E61" w:rsidRPr="00BA771D">
        <w:rPr>
          <w:rFonts w:ascii="Calibri" w:hAnsi="Calibri" w:cs="Arial"/>
          <w:bCs/>
          <w:sz w:val="20"/>
          <w:szCs w:val="20"/>
        </w:rPr>
        <w:t>Populace.cz, která směřuje na populaci České republiky starší 18 let.</w:t>
      </w:r>
      <w:r w:rsidR="001D3A7C" w:rsidRPr="00BA771D">
        <w:rPr>
          <w:rFonts w:ascii="Calibri" w:hAnsi="Calibri" w:cs="Arial"/>
          <w:bCs/>
          <w:sz w:val="20"/>
          <w:szCs w:val="20"/>
        </w:rPr>
        <w:t xml:space="preserve"> </w:t>
      </w:r>
      <w:r w:rsidR="00122E61" w:rsidRPr="00BA771D">
        <w:rPr>
          <w:rFonts w:ascii="Calibri" w:hAnsi="Calibri" w:cs="Arial"/>
          <w:bCs/>
          <w:sz w:val="20"/>
          <w:szCs w:val="20"/>
        </w:rPr>
        <w:t>Průzkum byl realizován metodou CASI</w:t>
      </w:r>
      <w:r w:rsidR="00BA771D" w:rsidRPr="00BA771D">
        <w:rPr>
          <w:rFonts w:ascii="Calibri" w:hAnsi="Calibri" w:cs="Arial"/>
          <w:bCs/>
          <w:sz w:val="20"/>
          <w:szCs w:val="20"/>
        </w:rPr>
        <w:t xml:space="preserve"> na reprezentativním vzorku 1007</w:t>
      </w:r>
      <w:r w:rsidR="00122E61" w:rsidRPr="00BA771D">
        <w:rPr>
          <w:rFonts w:ascii="Calibri" w:hAnsi="Calibri" w:cs="Arial"/>
          <w:bCs/>
          <w:sz w:val="20"/>
          <w:szCs w:val="20"/>
        </w:rPr>
        <w:t xml:space="preserve"> respondentů. </w:t>
      </w:r>
      <w:r w:rsidR="00BA771D" w:rsidRPr="00BA771D">
        <w:rPr>
          <w:rFonts w:ascii="Calibri" w:hAnsi="Calibri" w:cs="Arial"/>
          <w:bCs/>
          <w:sz w:val="20"/>
          <w:szCs w:val="20"/>
        </w:rPr>
        <w:t>Data byla sbírána v období od 12. do 19. října</w:t>
      </w:r>
      <w:r w:rsidR="00122E61" w:rsidRPr="00BA771D">
        <w:rPr>
          <w:rFonts w:ascii="Calibri" w:hAnsi="Calibri" w:cs="Arial"/>
          <w:bCs/>
          <w:sz w:val="20"/>
          <w:szCs w:val="20"/>
        </w:rPr>
        <w:t xml:space="preserve"> 2023</w:t>
      </w:r>
      <w:r w:rsidRPr="00BA771D">
        <w:rPr>
          <w:rFonts w:ascii="Calibri" w:hAnsi="Calibri" w:cs="Arial"/>
          <w:bCs/>
          <w:sz w:val="20"/>
          <w:szCs w:val="20"/>
        </w:rPr>
        <w:t>.</w:t>
      </w:r>
    </w:p>
    <w:p w14:paraId="2EDD04AD" w14:textId="024F3720" w:rsidR="00390822" w:rsidRPr="00F46AF3" w:rsidRDefault="00F46AF3" w:rsidP="00F46AF3">
      <w:pPr>
        <w:spacing w:before="360" w:after="360"/>
        <w:rPr>
          <w:rFonts w:ascii="Calibri" w:hAnsi="Calibri" w:cs="Arial"/>
          <w:bCs/>
          <w:sz w:val="20"/>
          <w:szCs w:val="20"/>
        </w:rPr>
      </w:pPr>
      <w:r>
        <w:rPr>
          <w:rFonts w:ascii="Calibri" w:hAnsi="Calibri" w:cs="Arial"/>
          <w:b/>
          <w:bCs/>
          <w:sz w:val="20"/>
          <w:szCs w:val="20"/>
        </w:rPr>
        <w:br/>
      </w:r>
      <w:r w:rsidR="001120FC" w:rsidRPr="00BA771D">
        <w:rPr>
          <w:rFonts w:ascii="Calibri" w:hAnsi="Calibri" w:cs="Arial"/>
          <w:b/>
          <w:bCs/>
          <w:sz w:val="20"/>
          <w:szCs w:val="20"/>
        </w:rPr>
        <w:t>Broker Consul</w:t>
      </w:r>
      <w:r w:rsidR="00390822" w:rsidRPr="00BA771D">
        <w:rPr>
          <w:rFonts w:ascii="Calibri" w:hAnsi="Calibri" w:cs="Arial"/>
          <w:b/>
          <w:bCs/>
          <w:sz w:val="20"/>
          <w:szCs w:val="20"/>
        </w:rPr>
        <w:t>ting</w:t>
      </w:r>
      <w:r w:rsidR="00390822" w:rsidRPr="00BA771D">
        <w:rPr>
          <w:rFonts w:ascii="Calibri" w:hAnsi="Calibri" w:cs="Arial"/>
          <w:bCs/>
          <w:sz w:val="20"/>
          <w:szCs w:val="20"/>
        </w:rPr>
        <w:t xml:space="preserve"> patří mezi nejvýznamn</w:t>
      </w:r>
      <w:r w:rsidR="001D3A7C" w:rsidRPr="00BA771D">
        <w:rPr>
          <w:rFonts w:ascii="Calibri" w:hAnsi="Calibri" w:cs="Arial"/>
          <w:bCs/>
          <w:sz w:val="20"/>
          <w:szCs w:val="20"/>
        </w:rPr>
        <w:t>ější společnosti zprostředkovávající</w:t>
      </w:r>
      <w:r w:rsidR="00390822" w:rsidRPr="00BA771D">
        <w:rPr>
          <w:rFonts w:ascii="Calibri" w:hAnsi="Calibri" w:cs="Arial"/>
          <w:bCs/>
          <w:sz w:val="20"/>
          <w:szCs w:val="20"/>
        </w:rPr>
        <w:t xml:space="preserve"> finanční a realitní služby v České republice a na Slovensku. Svým klientům přináší nadstandardní nabídku finančních, bankovních a realitních služeb. Od svého založení v roce 1</w:t>
      </w:r>
      <w:r w:rsidR="00365678" w:rsidRPr="00BA771D">
        <w:rPr>
          <w:rFonts w:ascii="Calibri" w:hAnsi="Calibri" w:cs="Arial"/>
          <w:bCs/>
          <w:sz w:val="20"/>
          <w:szCs w:val="20"/>
        </w:rPr>
        <w:t>998 už získala důvěru více než 7</w:t>
      </w:r>
      <w:r w:rsidR="00390822" w:rsidRPr="00BA771D">
        <w:rPr>
          <w:rFonts w:ascii="Calibri" w:hAnsi="Calibri" w:cs="Arial"/>
          <w:bCs/>
          <w:sz w:val="20"/>
          <w:szCs w:val="20"/>
        </w:rPr>
        <w:t xml:space="preserve">00 000 klientů a přes 4 000 firem. Distribuci služeb zajišťuje přibližně 2 000 konzultantů ve více než 100 kancelářích a </w:t>
      </w:r>
      <w:r w:rsidR="00977BA6" w:rsidRPr="00BA771D">
        <w:rPr>
          <w:rFonts w:ascii="Calibri" w:hAnsi="Calibri" w:cs="Arial"/>
          <w:bCs/>
          <w:sz w:val="20"/>
          <w:szCs w:val="20"/>
        </w:rPr>
        <w:t xml:space="preserve">na </w:t>
      </w:r>
      <w:r w:rsidR="00122E61" w:rsidRPr="00BA771D">
        <w:rPr>
          <w:rFonts w:ascii="Calibri" w:hAnsi="Calibri" w:cs="Arial"/>
          <w:bCs/>
          <w:sz w:val="20"/>
          <w:szCs w:val="20"/>
        </w:rPr>
        <w:t>několika desítkách franšízových</w:t>
      </w:r>
      <w:r w:rsidR="00977BA6" w:rsidRPr="00BA771D">
        <w:rPr>
          <w:rFonts w:ascii="Calibri" w:hAnsi="Calibri" w:cs="Arial"/>
          <w:bCs/>
          <w:sz w:val="20"/>
          <w:szCs w:val="20"/>
        </w:rPr>
        <w:t xml:space="preserve"> poboček</w:t>
      </w:r>
      <w:r w:rsidR="00390822" w:rsidRPr="00BA771D">
        <w:rPr>
          <w:rFonts w:ascii="Calibri" w:hAnsi="Calibri" w:cs="Arial"/>
          <w:bCs/>
          <w:sz w:val="20"/>
          <w:szCs w:val="20"/>
        </w:rPr>
        <w:t>, které klientům nabízejí bankovní, finanční a realitní služby pod jednou střechou.</w:t>
      </w:r>
    </w:p>
    <w:p w14:paraId="682B007D" w14:textId="25B491BA" w:rsidR="000E2989" w:rsidRPr="00192317" w:rsidRDefault="00390822" w:rsidP="00F46AF3">
      <w:pPr>
        <w:pStyle w:val="Bezmezer"/>
        <w:spacing w:after="120"/>
        <w:rPr>
          <w:rFonts w:ascii="Calibri" w:hAnsi="Calibri" w:cs="Arial"/>
          <w:b/>
          <w:bCs/>
          <w:sz w:val="20"/>
          <w:szCs w:val="20"/>
        </w:rPr>
      </w:pPr>
      <w:r w:rsidRPr="00192317">
        <w:rPr>
          <w:rFonts w:ascii="Calibri" w:hAnsi="Calibri" w:cs="Arial"/>
          <w:b/>
          <w:bCs/>
          <w:sz w:val="20"/>
          <w:szCs w:val="20"/>
        </w:rPr>
        <w:t>Kontakt pro média</w:t>
      </w:r>
    </w:p>
    <w:p w14:paraId="2D793F79" w14:textId="02536201" w:rsidR="00390822" w:rsidRPr="00192317" w:rsidRDefault="004A10E3" w:rsidP="00F46AF3">
      <w:pPr>
        <w:pStyle w:val="Bezmezer"/>
        <w:spacing w:after="120"/>
        <w:rPr>
          <w:rFonts w:ascii="Calibri" w:hAnsi="Calibri" w:cs="Arial"/>
          <w:bCs/>
          <w:sz w:val="20"/>
          <w:szCs w:val="20"/>
        </w:rPr>
      </w:pPr>
      <w:r w:rsidRPr="00192317">
        <w:rPr>
          <w:rFonts w:ascii="Calibri" w:hAnsi="Calibri" w:cs="Arial"/>
          <w:bCs/>
          <w:sz w:val="20"/>
          <w:szCs w:val="20"/>
        </w:rPr>
        <w:t>Michaela Sahulová</w:t>
      </w:r>
    </w:p>
    <w:p w14:paraId="1F84CDB7" w14:textId="77777777" w:rsidR="00390822" w:rsidRPr="00192317" w:rsidRDefault="00390822" w:rsidP="00F46AF3">
      <w:pPr>
        <w:pStyle w:val="Bezmezer"/>
        <w:spacing w:after="120"/>
        <w:rPr>
          <w:rFonts w:ascii="Calibri" w:hAnsi="Calibri" w:cs="Arial"/>
          <w:bCs/>
          <w:sz w:val="20"/>
          <w:szCs w:val="20"/>
        </w:rPr>
      </w:pPr>
      <w:r w:rsidRPr="00192317">
        <w:rPr>
          <w:rFonts w:ascii="Calibri" w:hAnsi="Calibri" w:cs="Arial"/>
          <w:bCs/>
          <w:sz w:val="20"/>
          <w:szCs w:val="20"/>
        </w:rPr>
        <w:t>specialistka PR a externí komunikace</w:t>
      </w:r>
    </w:p>
    <w:p w14:paraId="2D21C7FA" w14:textId="197CE324" w:rsidR="009967DC" w:rsidRPr="00192317" w:rsidRDefault="004A10E3" w:rsidP="00F46AF3">
      <w:pPr>
        <w:pStyle w:val="Bezmezer"/>
        <w:spacing w:after="120"/>
        <w:rPr>
          <w:rFonts w:ascii="Calibri" w:hAnsi="Calibri"/>
          <w:noProof/>
          <w:sz w:val="20"/>
          <w:szCs w:val="20"/>
        </w:rPr>
      </w:pPr>
      <w:r w:rsidRPr="00192317">
        <w:rPr>
          <w:rFonts w:ascii="Calibri" w:hAnsi="Calibri" w:cs="Arial"/>
          <w:bCs/>
          <w:sz w:val="20"/>
          <w:szCs w:val="20"/>
        </w:rPr>
        <w:t>mobil: +420 731 538 373</w:t>
      </w:r>
      <w:r w:rsidR="00390822" w:rsidRPr="00192317">
        <w:rPr>
          <w:rFonts w:ascii="Calibri" w:hAnsi="Calibri" w:cs="Arial"/>
          <w:bCs/>
          <w:sz w:val="20"/>
          <w:szCs w:val="20"/>
        </w:rPr>
        <w:t xml:space="preserve">, e-mail: </w:t>
      </w:r>
      <w:hyperlink r:id="rId8" w:history="1">
        <w:r w:rsidRPr="00192317">
          <w:rPr>
            <w:rStyle w:val="Hypertextovodkaz"/>
            <w:rFonts w:ascii="Calibri" w:eastAsia="Calibri" w:hAnsi="Calibri" w:cs="Arial"/>
            <w:noProof/>
            <w:sz w:val="20"/>
            <w:szCs w:val="20"/>
          </w:rPr>
          <w:t>michaela.sahulova@bcas.cz</w:t>
        </w:r>
      </w:hyperlink>
      <w:r w:rsidR="00390822" w:rsidRPr="00192317">
        <w:rPr>
          <w:rFonts w:ascii="Calibri" w:hAnsi="Calibri"/>
          <w:noProof/>
          <w:sz w:val="20"/>
          <w:szCs w:val="20"/>
        </w:rPr>
        <w:t xml:space="preserve"> </w:t>
      </w:r>
    </w:p>
    <w:sectPr w:rsidR="009967DC" w:rsidRPr="001923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0E62" w14:textId="77777777" w:rsidR="00C64374" w:rsidRDefault="00C64374" w:rsidP="00C7086C">
      <w:pPr>
        <w:spacing w:after="0" w:line="240" w:lineRule="auto"/>
      </w:pPr>
      <w:r>
        <w:separator/>
      </w:r>
    </w:p>
  </w:endnote>
  <w:endnote w:type="continuationSeparator" w:id="0">
    <w:p w14:paraId="1FC90D9C" w14:textId="77777777" w:rsidR="00C64374" w:rsidRDefault="00C64374" w:rsidP="00C7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015TEELig">
    <w:altName w:val="Sitka Small"/>
    <w:charset w:val="EE"/>
    <w:family w:val="auto"/>
    <w:pitch w:val="variable"/>
    <w:sig w:usb0="00000001" w:usb1="00002048" w:usb2="00000000" w:usb3="00000000" w:csb0="0000008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404874726"/>
      <w:docPartObj>
        <w:docPartGallery w:val="Page Numbers (Bottom of Page)"/>
        <w:docPartUnique/>
      </w:docPartObj>
    </w:sdtPr>
    <w:sdtEndPr/>
    <w:sdtContent>
      <w:p w14:paraId="7A7160BF" w14:textId="380AA0CC" w:rsidR="00344DF6" w:rsidRPr="008F624E" w:rsidRDefault="00344DF6">
        <w:pPr>
          <w:pStyle w:val="Zpat"/>
          <w:jc w:val="center"/>
          <w:rPr>
            <w:rFonts w:asciiTheme="majorHAnsi" w:hAnsiTheme="majorHAnsi" w:cstheme="majorHAnsi"/>
            <w:sz w:val="20"/>
            <w:szCs w:val="20"/>
          </w:rPr>
        </w:pPr>
        <w:r w:rsidRPr="008F624E">
          <w:rPr>
            <w:rFonts w:asciiTheme="majorHAnsi" w:hAnsiTheme="majorHAnsi" w:cstheme="majorHAnsi"/>
            <w:sz w:val="20"/>
            <w:szCs w:val="20"/>
          </w:rPr>
          <w:fldChar w:fldCharType="begin"/>
        </w:r>
        <w:r w:rsidRPr="008F624E">
          <w:rPr>
            <w:rFonts w:asciiTheme="majorHAnsi" w:hAnsiTheme="majorHAnsi" w:cstheme="majorHAnsi"/>
            <w:sz w:val="20"/>
            <w:szCs w:val="20"/>
          </w:rPr>
          <w:instrText>PAGE   \* MERGEFORMAT</w:instrText>
        </w:r>
        <w:r w:rsidRPr="008F624E">
          <w:rPr>
            <w:rFonts w:asciiTheme="majorHAnsi" w:hAnsiTheme="majorHAnsi" w:cstheme="majorHAnsi"/>
            <w:sz w:val="20"/>
            <w:szCs w:val="20"/>
          </w:rPr>
          <w:fldChar w:fldCharType="separate"/>
        </w:r>
        <w:r w:rsidR="00F85444">
          <w:rPr>
            <w:rFonts w:asciiTheme="majorHAnsi" w:hAnsiTheme="majorHAnsi" w:cstheme="majorHAnsi"/>
            <w:noProof/>
            <w:sz w:val="20"/>
            <w:szCs w:val="20"/>
          </w:rPr>
          <w:t>4</w:t>
        </w:r>
        <w:r w:rsidRPr="008F624E">
          <w:rPr>
            <w:rFonts w:asciiTheme="majorHAnsi" w:hAnsiTheme="majorHAnsi" w:cstheme="majorHAnsi"/>
            <w:sz w:val="20"/>
            <w:szCs w:val="20"/>
          </w:rPr>
          <w:fldChar w:fldCharType="end"/>
        </w:r>
        <w:r>
          <w:rPr>
            <w:rFonts w:asciiTheme="majorHAnsi" w:hAnsiTheme="majorHAnsi" w:cstheme="majorHAnsi"/>
            <w:sz w:val="20"/>
            <w:szCs w:val="20"/>
          </w:rPr>
          <w:t>/4</w:t>
        </w:r>
      </w:p>
    </w:sdtContent>
  </w:sdt>
  <w:p w14:paraId="496A6FAE" w14:textId="77777777" w:rsidR="00344DF6" w:rsidRDefault="00344D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1C2F" w14:textId="77777777" w:rsidR="00C64374" w:rsidRDefault="00C64374" w:rsidP="00C7086C">
      <w:pPr>
        <w:spacing w:after="0" w:line="240" w:lineRule="auto"/>
      </w:pPr>
      <w:r>
        <w:separator/>
      </w:r>
    </w:p>
  </w:footnote>
  <w:footnote w:type="continuationSeparator" w:id="0">
    <w:p w14:paraId="78225124" w14:textId="77777777" w:rsidR="00C64374" w:rsidRDefault="00C64374" w:rsidP="00C7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4803" w14:textId="642B5FCD" w:rsidR="00344DF6" w:rsidRDefault="00344DF6">
    <w:pPr>
      <w:pStyle w:val="Zhlav"/>
    </w:pPr>
    <w:r>
      <w:rPr>
        <w:b/>
        <w:noProof/>
        <w:sz w:val="20"/>
        <w:szCs w:val="20"/>
        <w:lang w:eastAsia="cs-CZ"/>
      </w:rPr>
      <w:drawing>
        <wp:anchor distT="0" distB="0" distL="114300" distR="114300" simplePos="0" relativeHeight="251658240" behindDoc="1" locked="0" layoutInCell="1" allowOverlap="1" wp14:anchorId="1F09B653" wp14:editId="174E89C4">
          <wp:simplePos x="0" y="0"/>
          <wp:positionH relativeFrom="column">
            <wp:posOffset>4495165</wp:posOffset>
          </wp:positionH>
          <wp:positionV relativeFrom="paragraph">
            <wp:posOffset>-243840</wp:posOffset>
          </wp:positionV>
          <wp:extent cx="1219200" cy="460075"/>
          <wp:effectExtent l="0" t="0" r="0" b="0"/>
          <wp:wrapTight wrapText="bothSides">
            <wp:wrapPolygon edited="0">
              <wp:start x="3713" y="0"/>
              <wp:lineTo x="0" y="5370"/>
              <wp:lineTo x="0" y="15215"/>
              <wp:lineTo x="2700" y="20586"/>
              <wp:lineTo x="21263" y="20586"/>
              <wp:lineTo x="21263" y="9845"/>
              <wp:lineTo x="9450" y="0"/>
              <wp:lineTo x="3713" y="0"/>
            </wp:wrapPolygon>
          </wp:wrapTight>
          <wp:docPr id="1" name="Obrázek 1" descr="C:\Users\tkunova\AppData\Local\Microsoft\Windows\INetCache\Content.Word\BrokerConsulting_logo_bez_sloga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unova\AppData\Local\Microsoft\Windows\INetCache\Content.Word\BrokerConsulting_logo_bez_slogan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6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6A6"/>
    <w:multiLevelType w:val="hybridMultilevel"/>
    <w:tmpl w:val="B7081E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157E3ABF"/>
    <w:multiLevelType w:val="hybridMultilevel"/>
    <w:tmpl w:val="E2402FB0"/>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64E03551"/>
    <w:multiLevelType w:val="hybridMultilevel"/>
    <w:tmpl w:val="5E7AF02A"/>
    <w:lvl w:ilvl="0" w:tplc="1444B37E">
      <w:start w:val="1"/>
      <w:numFmt w:val="bullet"/>
      <w:lvlText w:val=""/>
      <w:lvlJc w:val="left"/>
      <w:pPr>
        <w:tabs>
          <w:tab w:val="num" w:pos="720"/>
        </w:tabs>
        <w:ind w:left="720" w:hanging="360"/>
      </w:pPr>
      <w:rPr>
        <w:rFonts w:ascii="Wingdings" w:hAnsi="Wingdings" w:hint="default"/>
      </w:rPr>
    </w:lvl>
    <w:lvl w:ilvl="1" w:tplc="7A4AFED8" w:tentative="1">
      <w:start w:val="1"/>
      <w:numFmt w:val="bullet"/>
      <w:lvlText w:val=""/>
      <w:lvlJc w:val="left"/>
      <w:pPr>
        <w:tabs>
          <w:tab w:val="num" w:pos="1440"/>
        </w:tabs>
        <w:ind w:left="1440" w:hanging="360"/>
      </w:pPr>
      <w:rPr>
        <w:rFonts w:ascii="Wingdings" w:hAnsi="Wingdings" w:hint="default"/>
      </w:rPr>
    </w:lvl>
    <w:lvl w:ilvl="2" w:tplc="376A2B86" w:tentative="1">
      <w:start w:val="1"/>
      <w:numFmt w:val="bullet"/>
      <w:lvlText w:val=""/>
      <w:lvlJc w:val="left"/>
      <w:pPr>
        <w:tabs>
          <w:tab w:val="num" w:pos="2160"/>
        </w:tabs>
        <w:ind w:left="2160" w:hanging="360"/>
      </w:pPr>
      <w:rPr>
        <w:rFonts w:ascii="Wingdings" w:hAnsi="Wingdings" w:hint="default"/>
      </w:rPr>
    </w:lvl>
    <w:lvl w:ilvl="3" w:tplc="2122792C" w:tentative="1">
      <w:start w:val="1"/>
      <w:numFmt w:val="bullet"/>
      <w:lvlText w:val=""/>
      <w:lvlJc w:val="left"/>
      <w:pPr>
        <w:tabs>
          <w:tab w:val="num" w:pos="2880"/>
        </w:tabs>
        <w:ind w:left="2880" w:hanging="360"/>
      </w:pPr>
      <w:rPr>
        <w:rFonts w:ascii="Wingdings" w:hAnsi="Wingdings" w:hint="default"/>
      </w:rPr>
    </w:lvl>
    <w:lvl w:ilvl="4" w:tplc="124C4E64" w:tentative="1">
      <w:start w:val="1"/>
      <w:numFmt w:val="bullet"/>
      <w:lvlText w:val=""/>
      <w:lvlJc w:val="left"/>
      <w:pPr>
        <w:tabs>
          <w:tab w:val="num" w:pos="3600"/>
        </w:tabs>
        <w:ind w:left="3600" w:hanging="360"/>
      </w:pPr>
      <w:rPr>
        <w:rFonts w:ascii="Wingdings" w:hAnsi="Wingdings" w:hint="default"/>
      </w:rPr>
    </w:lvl>
    <w:lvl w:ilvl="5" w:tplc="BB263F32" w:tentative="1">
      <w:start w:val="1"/>
      <w:numFmt w:val="bullet"/>
      <w:lvlText w:val=""/>
      <w:lvlJc w:val="left"/>
      <w:pPr>
        <w:tabs>
          <w:tab w:val="num" w:pos="4320"/>
        </w:tabs>
        <w:ind w:left="4320" w:hanging="360"/>
      </w:pPr>
      <w:rPr>
        <w:rFonts w:ascii="Wingdings" w:hAnsi="Wingdings" w:hint="default"/>
      </w:rPr>
    </w:lvl>
    <w:lvl w:ilvl="6" w:tplc="CF466FF4" w:tentative="1">
      <w:start w:val="1"/>
      <w:numFmt w:val="bullet"/>
      <w:lvlText w:val=""/>
      <w:lvlJc w:val="left"/>
      <w:pPr>
        <w:tabs>
          <w:tab w:val="num" w:pos="5040"/>
        </w:tabs>
        <w:ind w:left="5040" w:hanging="360"/>
      </w:pPr>
      <w:rPr>
        <w:rFonts w:ascii="Wingdings" w:hAnsi="Wingdings" w:hint="default"/>
      </w:rPr>
    </w:lvl>
    <w:lvl w:ilvl="7" w:tplc="789099D0" w:tentative="1">
      <w:start w:val="1"/>
      <w:numFmt w:val="bullet"/>
      <w:lvlText w:val=""/>
      <w:lvlJc w:val="left"/>
      <w:pPr>
        <w:tabs>
          <w:tab w:val="num" w:pos="5760"/>
        </w:tabs>
        <w:ind w:left="5760" w:hanging="360"/>
      </w:pPr>
      <w:rPr>
        <w:rFonts w:ascii="Wingdings" w:hAnsi="Wingdings" w:hint="default"/>
      </w:rPr>
    </w:lvl>
    <w:lvl w:ilvl="8" w:tplc="4A02AE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D59ED"/>
    <w:multiLevelType w:val="hybridMultilevel"/>
    <w:tmpl w:val="5AF4DC70"/>
    <w:lvl w:ilvl="0" w:tplc="6A5A7D10">
      <w:start w:val="1"/>
      <w:numFmt w:val="bullet"/>
      <w:lvlText w:val=""/>
      <w:lvlJc w:val="left"/>
      <w:pPr>
        <w:tabs>
          <w:tab w:val="num" w:pos="720"/>
        </w:tabs>
        <w:ind w:left="720" w:hanging="360"/>
      </w:pPr>
      <w:rPr>
        <w:rFonts w:ascii="Wingdings" w:hAnsi="Wingdings" w:hint="default"/>
      </w:rPr>
    </w:lvl>
    <w:lvl w:ilvl="1" w:tplc="3988AA4A" w:tentative="1">
      <w:start w:val="1"/>
      <w:numFmt w:val="bullet"/>
      <w:lvlText w:val=""/>
      <w:lvlJc w:val="left"/>
      <w:pPr>
        <w:tabs>
          <w:tab w:val="num" w:pos="1440"/>
        </w:tabs>
        <w:ind w:left="1440" w:hanging="360"/>
      </w:pPr>
      <w:rPr>
        <w:rFonts w:ascii="Wingdings" w:hAnsi="Wingdings" w:hint="default"/>
      </w:rPr>
    </w:lvl>
    <w:lvl w:ilvl="2" w:tplc="4C56D2DE" w:tentative="1">
      <w:start w:val="1"/>
      <w:numFmt w:val="bullet"/>
      <w:lvlText w:val=""/>
      <w:lvlJc w:val="left"/>
      <w:pPr>
        <w:tabs>
          <w:tab w:val="num" w:pos="2160"/>
        </w:tabs>
        <w:ind w:left="2160" w:hanging="360"/>
      </w:pPr>
      <w:rPr>
        <w:rFonts w:ascii="Wingdings" w:hAnsi="Wingdings" w:hint="default"/>
      </w:rPr>
    </w:lvl>
    <w:lvl w:ilvl="3" w:tplc="2AF8CAA0" w:tentative="1">
      <w:start w:val="1"/>
      <w:numFmt w:val="bullet"/>
      <w:lvlText w:val=""/>
      <w:lvlJc w:val="left"/>
      <w:pPr>
        <w:tabs>
          <w:tab w:val="num" w:pos="2880"/>
        </w:tabs>
        <w:ind w:left="2880" w:hanging="360"/>
      </w:pPr>
      <w:rPr>
        <w:rFonts w:ascii="Wingdings" w:hAnsi="Wingdings" w:hint="default"/>
      </w:rPr>
    </w:lvl>
    <w:lvl w:ilvl="4" w:tplc="EAE01D50" w:tentative="1">
      <w:start w:val="1"/>
      <w:numFmt w:val="bullet"/>
      <w:lvlText w:val=""/>
      <w:lvlJc w:val="left"/>
      <w:pPr>
        <w:tabs>
          <w:tab w:val="num" w:pos="3600"/>
        </w:tabs>
        <w:ind w:left="3600" w:hanging="360"/>
      </w:pPr>
      <w:rPr>
        <w:rFonts w:ascii="Wingdings" w:hAnsi="Wingdings" w:hint="default"/>
      </w:rPr>
    </w:lvl>
    <w:lvl w:ilvl="5" w:tplc="07941610" w:tentative="1">
      <w:start w:val="1"/>
      <w:numFmt w:val="bullet"/>
      <w:lvlText w:val=""/>
      <w:lvlJc w:val="left"/>
      <w:pPr>
        <w:tabs>
          <w:tab w:val="num" w:pos="4320"/>
        </w:tabs>
        <w:ind w:left="4320" w:hanging="360"/>
      </w:pPr>
      <w:rPr>
        <w:rFonts w:ascii="Wingdings" w:hAnsi="Wingdings" w:hint="default"/>
      </w:rPr>
    </w:lvl>
    <w:lvl w:ilvl="6" w:tplc="BC4E7726" w:tentative="1">
      <w:start w:val="1"/>
      <w:numFmt w:val="bullet"/>
      <w:lvlText w:val=""/>
      <w:lvlJc w:val="left"/>
      <w:pPr>
        <w:tabs>
          <w:tab w:val="num" w:pos="5040"/>
        </w:tabs>
        <w:ind w:left="5040" w:hanging="360"/>
      </w:pPr>
      <w:rPr>
        <w:rFonts w:ascii="Wingdings" w:hAnsi="Wingdings" w:hint="default"/>
      </w:rPr>
    </w:lvl>
    <w:lvl w:ilvl="7" w:tplc="5B58DBD2" w:tentative="1">
      <w:start w:val="1"/>
      <w:numFmt w:val="bullet"/>
      <w:lvlText w:val=""/>
      <w:lvlJc w:val="left"/>
      <w:pPr>
        <w:tabs>
          <w:tab w:val="num" w:pos="5760"/>
        </w:tabs>
        <w:ind w:left="5760" w:hanging="360"/>
      </w:pPr>
      <w:rPr>
        <w:rFonts w:ascii="Wingdings" w:hAnsi="Wingdings" w:hint="default"/>
      </w:rPr>
    </w:lvl>
    <w:lvl w:ilvl="8" w:tplc="872282C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CC"/>
    <w:rsid w:val="000001C4"/>
    <w:rsid w:val="00003ABA"/>
    <w:rsid w:val="00004D8D"/>
    <w:rsid w:val="000053EA"/>
    <w:rsid w:val="000119FA"/>
    <w:rsid w:val="0001454C"/>
    <w:rsid w:val="00014B34"/>
    <w:rsid w:val="00015E97"/>
    <w:rsid w:val="00017454"/>
    <w:rsid w:val="00020E73"/>
    <w:rsid w:val="0002109C"/>
    <w:rsid w:val="00021CC4"/>
    <w:rsid w:val="000239B7"/>
    <w:rsid w:val="0002414E"/>
    <w:rsid w:val="00024755"/>
    <w:rsid w:val="00030CC5"/>
    <w:rsid w:val="0003209F"/>
    <w:rsid w:val="00036C21"/>
    <w:rsid w:val="00040E86"/>
    <w:rsid w:val="000436E7"/>
    <w:rsid w:val="000444D5"/>
    <w:rsid w:val="0004557F"/>
    <w:rsid w:val="00046C2F"/>
    <w:rsid w:val="000478AE"/>
    <w:rsid w:val="00047CF7"/>
    <w:rsid w:val="0005068E"/>
    <w:rsid w:val="0005244C"/>
    <w:rsid w:val="00053405"/>
    <w:rsid w:val="00057C9F"/>
    <w:rsid w:val="000606F9"/>
    <w:rsid w:val="000623D6"/>
    <w:rsid w:val="000638E1"/>
    <w:rsid w:val="00064ABE"/>
    <w:rsid w:val="00070856"/>
    <w:rsid w:val="0007549C"/>
    <w:rsid w:val="00075C6D"/>
    <w:rsid w:val="00076A2C"/>
    <w:rsid w:val="00077ECC"/>
    <w:rsid w:val="00080735"/>
    <w:rsid w:val="00081B45"/>
    <w:rsid w:val="000873D1"/>
    <w:rsid w:val="00091445"/>
    <w:rsid w:val="00091F99"/>
    <w:rsid w:val="00092C01"/>
    <w:rsid w:val="00095B75"/>
    <w:rsid w:val="000979E6"/>
    <w:rsid w:val="000A028C"/>
    <w:rsid w:val="000A3F72"/>
    <w:rsid w:val="000A74BA"/>
    <w:rsid w:val="000A7BB4"/>
    <w:rsid w:val="000B0378"/>
    <w:rsid w:val="000B081C"/>
    <w:rsid w:val="000B2154"/>
    <w:rsid w:val="000B3717"/>
    <w:rsid w:val="000B5BE1"/>
    <w:rsid w:val="000B6307"/>
    <w:rsid w:val="000C0A3C"/>
    <w:rsid w:val="000C697B"/>
    <w:rsid w:val="000D0E57"/>
    <w:rsid w:val="000D2902"/>
    <w:rsid w:val="000D3144"/>
    <w:rsid w:val="000D5BCD"/>
    <w:rsid w:val="000E12A0"/>
    <w:rsid w:val="000E237D"/>
    <w:rsid w:val="000E2989"/>
    <w:rsid w:val="000E3E63"/>
    <w:rsid w:val="000E5420"/>
    <w:rsid w:val="000F1A4F"/>
    <w:rsid w:val="000F3348"/>
    <w:rsid w:val="00102C9B"/>
    <w:rsid w:val="001052D5"/>
    <w:rsid w:val="00105617"/>
    <w:rsid w:val="0010641C"/>
    <w:rsid w:val="00110E59"/>
    <w:rsid w:val="0011128D"/>
    <w:rsid w:val="00111701"/>
    <w:rsid w:val="001120FC"/>
    <w:rsid w:val="00113B90"/>
    <w:rsid w:val="00114DE1"/>
    <w:rsid w:val="00122947"/>
    <w:rsid w:val="00122E61"/>
    <w:rsid w:val="001329F3"/>
    <w:rsid w:val="001378E0"/>
    <w:rsid w:val="00140231"/>
    <w:rsid w:val="00140B1C"/>
    <w:rsid w:val="00142D78"/>
    <w:rsid w:val="001475F8"/>
    <w:rsid w:val="00150DB6"/>
    <w:rsid w:val="00150FC7"/>
    <w:rsid w:val="00157728"/>
    <w:rsid w:val="00157C65"/>
    <w:rsid w:val="00157E87"/>
    <w:rsid w:val="00160B05"/>
    <w:rsid w:val="001649E2"/>
    <w:rsid w:val="00165A48"/>
    <w:rsid w:val="00167847"/>
    <w:rsid w:val="001702CF"/>
    <w:rsid w:val="00173E09"/>
    <w:rsid w:val="00181085"/>
    <w:rsid w:val="00187FC1"/>
    <w:rsid w:val="00190BCC"/>
    <w:rsid w:val="0019176E"/>
    <w:rsid w:val="00191A6C"/>
    <w:rsid w:val="00191C89"/>
    <w:rsid w:val="00192317"/>
    <w:rsid w:val="00192D3C"/>
    <w:rsid w:val="00192ECE"/>
    <w:rsid w:val="00194118"/>
    <w:rsid w:val="0019458F"/>
    <w:rsid w:val="00196DC5"/>
    <w:rsid w:val="00197AA2"/>
    <w:rsid w:val="00197C24"/>
    <w:rsid w:val="00197D4A"/>
    <w:rsid w:val="001A00D1"/>
    <w:rsid w:val="001A2050"/>
    <w:rsid w:val="001A3658"/>
    <w:rsid w:val="001A3782"/>
    <w:rsid w:val="001A40BF"/>
    <w:rsid w:val="001A610B"/>
    <w:rsid w:val="001A6861"/>
    <w:rsid w:val="001B04A1"/>
    <w:rsid w:val="001B21D4"/>
    <w:rsid w:val="001B5612"/>
    <w:rsid w:val="001B68D8"/>
    <w:rsid w:val="001C1570"/>
    <w:rsid w:val="001D2955"/>
    <w:rsid w:val="001D35B8"/>
    <w:rsid w:val="001D3A7C"/>
    <w:rsid w:val="001D6EF1"/>
    <w:rsid w:val="001E0C87"/>
    <w:rsid w:val="001E53EE"/>
    <w:rsid w:val="001E647F"/>
    <w:rsid w:val="001F436E"/>
    <w:rsid w:val="001F4ACC"/>
    <w:rsid w:val="001F572F"/>
    <w:rsid w:val="002022A0"/>
    <w:rsid w:val="00204E02"/>
    <w:rsid w:val="00211AE4"/>
    <w:rsid w:val="00212576"/>
    <w:rsid w:val="00213A08"/>
    <w:rsid w:val="00215CC5"/>
    <w:rsid w:val="002169A0"/>
    <w:rsid w:val="00223437"/>
    <w:rsid w:val="00224509"/>
    <w:rsid w:val="00225824"/>
    <w:rsid w:val="00230663"/>
    <w:rsid w:val="00230AF9"/>
    <w:rsid w:val="002322DF"/>
    <w:rsid w:val="00232B51"/>
    <w:rsid w:val="002336AA"/>
    <w:rsid w:val="00233808"/>
    <w:rsid w:val="00234367"/>
    <w:rsid w:val="00236F12"/>
    <w:rsid w:val="00237BB0"/>
    <w:rsid w:val="00240C36"/>
    <w:rsid w:val="00241099"/>
    <w:rsid w:val="002426E7"/>
    <w:rsid w:val="00243781"/>
    <w:rsid w:val="002454F7"/>
    <w:rsid w:val="002527ED"/>
    <w:rsid w:val="002531AC"/>
    <w:rsid w:val="00257A59"/>
    <w:rsid w:val="0026259C"/>
    <w:rsid w:val="00263174"/>
    <w:rsid w:val="0026319B"/>
    <w:rsid w:val="00264C12"/>
    <w:rsid w:val="00267ED0"/>
    <w:rsid w:val="0027088F"/>
    <w:rsid w:val="00274FD7"/>
    <w:rsid w:val="002826B2"/>
    <w:rsid w:val="002859BF"/>
    <w:rsid w:val="00293D7B"/>
    <w:rsid w:val="00296CEC"/>
    <w:rsid w:val="002972D8"/>
    <w:rsid w:val="002A02E7"/>
    <w:rsid w:val="002A0575"/>
    <w:rsid w:val="002A2327"/>
    <w:rsid w:val="002A493B"/>
    <w:rsid w:val="002A4C1C"/>
    <w:rsid w:val="002A6D4E"/>
    <w:rsid w:val="002A7EA6"/>
    <w:rsid w:val="002B15A5"/>
    <w:rsid w:val="002B2C6B"/>
    <w:rsid w:val="002B3437"/>
    <w:rsid w:val="002B64CC"/>
    <w:rsid w:val="002C041D"/>
    <w:rsid w:val="002C36F8"/>
    <w:rsid w:val="002C6ACF"/>
    <w:rsid w:val="002D4F4A"/>
    <w:rsid w:val="002D51C1"/>
    <w:rsid w:val="002E08EC"/>
    <w:rsid w:val="002F09E0"/>
    <w:rsid w:val="002F407D"/>
    <w:rsid w:val="002F4514"/>
    <w:rsid w:val="002F653F"/>
    <w:rsid w:val="00302017"/>
    <w:rsid w:val="00302ED2"/>
    <w:rsid w:val="003034FF"/>
    <w:rsid w:val="00313CA0"/>
    <w:rsid w:val="003165AC"/>
    <w:rsid w:val="00316C8A"/>
    <w:rsid w:val="00320342"/>
    <w:rsid w:val="00321C2D"/>
    <w:rsid w:val="00322972"/>
    <w:rsid w:val="00322B0A"/>
    <w:rsid w:val="003235DB"/>
    <w:rsid w:val="00327CD9"/>
    <w:rsid w:val="0033176A"/>
    <w:rsid w:val="0033213A"/>
    <w:rsid w:val="003331F8"/>
    <w:rsid w:val="00335C25"/>
    <w:rsid w:val="00335D8D"/>
    <w:rsid w:val="00340009"/>
    <w:rsid w:val="003407D1"/>
    <w:rsid w:val="00343079"/>
    <w:rsid w:val="003434F4"/>
    <w:rsid w:val="00344DF6"/>
    <w:rsid w:val="00345221"/>
    <w:rsid w:val="0035238B"/>
    <w:rsid w:val="0035239F"/>
    <w:rsid w:val="0036192C"/>
    <w:rsid w:val="00362328"/>
    <w:rsid w:val="00363F84"/>
    <w:rsid w:val="003652DC"/>
    <w:rsid w:val="00365678"/>
    <w:rsid w:val="003705E8"/>
    <w:rsid w:val="003751EE"/>
    <w:rsid w:val="003814EF"/>
    <w:rsid w:val="00381C21"/>
    <w:rsid w:val="0038425E"/>
    <w:rsid w:val="003845C7"/>
    <w:rsid w:val="00386A1B"/>
    <w:rsid w:val="00387EA9"/>
    <w:rsid w:val="0039024B"/>
    <w:rsid w:val="00390822"/>
    <w:rsid w:val="00390BC3"/>
    <w:rsid w:val="003917EF"/>
    <w:rsid w:val="00392022"/>
    <w:rsid w:val="0039409A"/>
    <w:rsid w:val="00395CB2"/>
    <w:rsid w:val="003963AA"/>
    <w:rsid w:val="00396E3E"/>
    <w:rsid w:val="003A07D6"/>
    <w:rsid w:val="003A0C16"/>
    <w:rsid w:val="003A36E0"/>
    <w:rsid w:val="003B0137"/>
    <w:rsid w:val="003B026F"/>
    <w:rsid w:val="003C6D96"/>
    <w:rsid w:val="003D0280"/>
    <w:rsid w:val="003D297E"/>
    <w:rsid w:val="003D342B"/>
    <w:rsid w:val="003D3FEB"/>
    <w:rsid w:val="003D5C87"/>
    <w:rsid w:val="003D6541"/>
    <w:rsid w:val="003D66BF"/>
    <w:rsid w:val="003D6922"/>
    <w:rsid w:val="003D7791"/>
    <w:rsid w:val="003E1B6C"/>
    <w:rsid w:val="003E5E72"/>
    <w:rsid w:val="003F4436"/>
    <w:rsid w:val="003F5E22"/>
    <w:rsid w:val="003F6475"/>
    <w:rsid w:val="003F6663"/>
    <w:rsid w:val="003F6B2A"/>
    <w:rsid w:val="003F6B9D"/>
    <w:rsid w:val="00400189"/>
    <w:rsid w:val="00400525"/>
    <w:rsid w:val="004024AE"/>
    <w:rsid w:val="00403A45"/>
    <w:rsid w:val="00404991"/>
    <w:rsid w:val="0040506A"/>
    <w:rsid w:val="00410DF9"/>
    <w:rsid w:val="00410E42"/>
    <w:rsid w:val="0041336D"/>
    <w:rsid w:val="004144A0"/>
    <w:rsid w:val="00415CD2"/>
    <w:rsid w:val="004163CF"/>
    <w:rsid w:val="00421EA2"/>
    <w:rsid w:val="00435E4D"/>
    <w:rsid w:val="00437575"/>
    <w:rsid w:val="004408AC"/>
    <w:rsid w:val="004409FA"/>
    <w:rsid w:val="00446686"/>
    <w:rsid w:val="00453C78"/>
    <w:rsid w:val="00453E1D"/>
    <w:rsid w:val="00454650"/>
    <w:rsid w:val="004560FF"/>
    <w:rsid w:val="00456354"/>
    <w:rsid w:val="00456DC7"/>
    <w:rsid w:val="0045777B"/>
    <w:rsid w:val="0046272D"/>
    <w:rsid w:val="004652EA"/>
    <w:rsid w:val="004653ED"/>
    <w:rsid w:val="00467E96"/>
    <w:rsid w:val="004718AA"/>
    <w:rsid w:val="004765FD"/>
    <w:rsid w:val="00480B58"/>
    <w:rsid w:val="004827B9"/>
    <w:rsid w:val="00484605"/>
    <w:rsid w:val="00485970"/>
    <w:rsid w:val="00485D72"/>
    <w:rsid w:val="00487004"/>
    <w:rsid w:val="004917FA"/>
    <w:rsid w:val="004919C1"/>
    <w:rsid w:val="0049346D"/>
    <w:rsid w:val="00494734"/>
    <w:rsid w:val="004A10E3"/>
    <w:rsid w:val="004A3523"/>
    <w:rsid w:val="004A5228"/>
    <w:rsid w:val="004A6370"/>
    <w:rsid w:val="004A6C9A"/>
    <w:rsid w:val="004A6FF1"/>
    <w:rsid w:val="004A74EE"/>
    <w:rsid w:val="004A7842"/>
    <w:rsid w:val="004B57CE"/>
    <w:rsid w:val="004B5F62"/>
    <w:rsid w:val="004C2155"/>
    <w:rsid w:val="004C241A"/>
    <w:rsid w:val="004D2EF7"/>
    <w:rsid w:val="004D314A"/>
    <w:rsid w:val="004D5A0A"/>
    <w:rsid w:val="004D6B90"/>
    <w:rsid w:val="004D77EA"/>
    <w:rsid w:val="004E454B"/>
    <w:rsid w:val="004E59AB"/>
    <w:rsid w:val="004E74DA"/>
    <w:rsid w:val="004F0417"/>
    <w:rsid w:val="004F3183"/>
    <w:rsid w:val="004F489B"/>
    <w:rsid w:val="004F674A"/>
    <w:rsid w:val="00501484"/>
    <w:rsid w:val="00502284"/>
    <w:rsid w:val="00502826"/>
    <w:rsid w:val="0050645C"/>
    <w:rsid w:val="005077A4"/>
    <w:rsid w:val="005104B9"/>
    <w:rsid w:val="00520A97"/>
    <w:rsid w:val="00522FBD"/>
    <w:rsid w:val="00524C6C"/>
    <w:rsid w:val="0052614A"/>
    <w:rsid w:val="0053442D"/>
    <w:rsid w:val="00535457"/>
    <w:rsid w:val="005377CE"/>
    <w:rsid w:val="00537858"/>
    <w:rsid w:val="00544692"/>
    <w:rsid w:val="005451E0"/>
    <w:rsid w:val="0055196E"/>
    <w:rsid w:val="00552862"/>
    <w:rsid w:val="0055345A"/>
    <w:rsid w:val="005557A7"/>
    <w:rsid w:val="00555891"/>
    <w:rsid w:val="00560CC4"/>
    <w:rsid w:val="00560DB8"/>
    <w:rsid w:val="00561109"/>
    <w:rsid w:val="00562A36"/>
    <w:rsid w:val="00562D2C"/>
    <w:rsid w:val="005630D4"/>
    <w:rsid w:val="005634BD"/>
    <w:rsid w:val="00563592"/>
    <w:rsid w:val="0056639A"/>
    <w:rsid w:val="005667B1"/>
    <w:rsid w:val="00572610"/>
    <w:rsid w:val="00575640"/>
    <w:rsid w:val="00575CFC"/>
    <w:rsid w:val="005771E1"/>
    <w:rsid w:val="005773DC"/>
    <w:rsid w:val="00592826"/>
    <w:rsid w:val="00594B08"/>
    <w:rsid w:val="005952D0"/>
    <w:rsid w:val="00595570"/>
    <w:rsid w:val="00596B3D"/>
    <w:rsid w:val="00597353"/>
    <w:rsid w:val="005A296D"/>
    <w:rsid w:val="005A2A6B"/>
    <w:rsid w:val="005A76A3"/>
    <w:rsid w:val="005B0975"/>
    <w:rsid w:val="005B14D6"/>
    <w:rsid w:val="005B2AC1"/>
    <w:rsid w:val="005B2CF8"/>
    <w:rsid w:val="005B3688"/>
    <w:rsid w:val="005B3D46"/>
    <w:rsid w:val="005B682E"/>
    <w:rsid w:val="005C1C9C"/>
    <w:rsid w:val="005C2063"/>
    <w:rsid w:val="005C2DCA"/>
    <w:rsid w:val="005C4B9E"/>
    <w:rsid w:val="005D0375"/>
    <w:rsid w:val="005E62AA"/>
    <w:rsid w:val="005F0089"/>
    <w:rsid w:val="005F0C53"/>
    <w:rsid w:val="005F0CE2"/>
    <w:rsid w:val="005F1D4A"/>
    <w:rsid w:val="005F27B4"/>
    <w:rsid w:val="005F4A8D"/>
    <w:rsid w:val="006005F1"/>
    <w:rsid w:val="0060061D"/>
    <w:rsid w:val="00601125"/>
    <w:rsid w:val="00602A76"/>
    <w:rsid w:val="0060319D"/>
    <w:rsid w:val="00603327"/>
    <w:rsid w:val="00605215"/>
    <w:rsid w:val="006112FB"/>
    <w:rsid w:val="006114EF"/>
    <w:rsid w:val="00611CA2"/>
    <w:rsid w:val="00611CBF"/>
    <w:rsid w:val="00614A83"/>
    <w:rsid w:val="006153D3"/>
    <w:rsid w:val="00615C5F"/>
    <w:rsid w:val="00620583"/>
    <w:rsid w:val="006208F3"/>
    <w:rsid w:val="00623E1C"/>
    <w:rsid w:val="00625AB8"/>
    <w:rsid w:val="00625F34"/>
    <w:rsid w:val="006311E0"/>
    <w:rsid w:val="00633AE1"/>
    <w:rsid w:val="00635F96"/>
    <w:rsid w:val="006366B6"/>
    <w:rsid w:val="00636B42"/>
    <w:rsid w:val="00637461"/>
    <w:rsid w:val="0064061E"/>
    <w:rsid w:val="00641ABC"/>
    <w:rsid w:val="006422B0"/>
    <w:rsid w:val="00644DA8"/>
    <w:rsid w:val="006455E4"/>
    <w:rsid w:val="00650350"/>
    <w:rsid w:val="0065196D"/>
    <w:rsid w:val="00652DE8"/>
    <w:rsid w:val="00654CF7"/>
    <w:rsid w:val="00654EA6"/>
    <w:rsid w:val="00657807"/>
    <w:rsid w:val="00670312"/>
    <w:rsid w:val="00670C70"/>
    <w:rsid w:val="006722B2"/>
    <w:rsid w:val="00675C5A"/>
    <w:rsid w:val="00683939"/>
    <w:rsid w:val="0068426C"/>
    <w:rsid w:val="00684D04"/>
    <w:rsid w:val="00684DC1"/>
    <w:rsid w:val="0068652D"/>
    <w:rsid w:val="00694D26"/>
    <w:rsid w:val="00696980"/>
    <w:rsid w:val="00697BD3"/>
    <w:rsid w:val="006A12B9"/>
    <w:rsid w:val="006A25AC"/>
    <w:rsid w:val="006A29F1"/>
    <w:rsid w:val="006A517F"/>
    <w:rsid w:val="006B72B7"/>
    <w:rsid w:val="006C1F35"/>
    <w:rsid w:val="006C4585"/>
    <w:rsid w:val="006C63A3"/>
    <w:rsid w:val="006D0995"/>
    <w:rsid w:val="006E1B6A"/>
    <w:rsid w:val="006E2963"/>
    <w:rsid w:val="006E46DE"/>
    <w:rsid w:val="006E7958"/>
    <w:rsid w:val="006F001F"/>
    <w:rsid w:val="006F06F4"/>
    <w:rsid w:val="00700EC0"/>
    <w:rsid w:val="0070206F"/>
    <w:rsid w:val="00705450"/>
    <w:rsid w:val="0071208A"/>
    <w:rsid w:val="00712D91"/>
    <w:rsid w:val="00713DAA"/>
    <w:rsid w:val="00714C0D"/>
    <w:rsid w:val="00715784"/>
    <w:rsid w:val="00717897"/>
    <w:rsid w:val="00720413"/>
    <w:rsid w:val="00720E5C"/>
    <w:rsid w:val="00722803"/>
    <w:rsid w:val="00724C2B"/>
    <w:rsid w:val="007252B6"/>
    <w:rsid w:val="00725551"/>
    <w:rsid w:val="00730024"/>
    <w:rsid w:val="0073151E"/>
    <w:rsid w:val="0073393C"/>
    <w:rsid w:val="00733E6A"/>
    <w:rsid w:val="00734CEA"/>
    <w:rsid w:val="00737770"/>
    <w:rsid w:val="00737AB9"/>
    <w:rsid w:val="00740F42"/>
    <w:rsid w:val="00742B32"/>
    <w:rsid w:val="00743D9B"/>
    <w:rsid w:val="00747F79"/>
    <w:rsid w:val="00752304"/>
    <w:rsid w:val="00753FED"/>
    <w:rsid w:val="00755F2B"/>
    <w:rsid w:val="00757B9A"/>
    <w:rsid w:val="00757F04"/>
    <w:rsid w:val="00760556"/>
    <w:rsid w:val="00760943"/>
    <w:rsid w:val="0076676D"/>
    <w:rsid w:val="007673DF"/>
    <w:rsid w:val="00770737"/>
    <w:rsid w:val="007741FA"/>
    <w:rsid w:val="007752D9"/>
    <w:rsid w:val="007767EF"/>
    <w:rsid w:val="00780DBB"/>
    <w:rsid w:val="007926C2"/>
    <w:rsid w:val="007930E4"/>
    <w:rsid w:val="0079490E"/>
    <w:rsid w:val="00797F2A"/>
    <w:rsid w:val="007A1B94"/>
    <w:rsid w:val="007A4F7C"/>
    <w:rsid w:val="007A5E07"/>
    <w:rsid w:val="007A6B28"/>
    <w:rsid w:val="007B35EE"/>
    <w:rsid w:val="007B7199"/>
    <w:rsid w:val="007C2217"/>
    <w:rsid w:val="007C5E4C"/>
    <w:rsid w:val="007D1479"/>
    <w:rsid w:val="007D15BA"/>
    <w:rsid w:val="007D2654"/>
    <w:rsid w:val="007D4050"/>
    <w:rsid w:val="007D5DDB"/>
    <w:rsid w:val="007D72C5"/>
    <w:rsid w:val="007D7AAF"/>
    <w:rsid w:val="007E0239"/>
    <w:rsid w:val="007E2CF3"/>
    <w:rsid w:val="007E3965"/>
    <w:rsid w:val="007E4CCC"/>
    <w:rsid w:val="007E54B0"/>
    <w:rsid w:val="007E75B1"/>
    <w:rsid w:val="007F2C36"/>
    <w:rsid w:val="007F3266"/>
    <w:rsid w:val="007F574B"/>
    <w:rsid w:val="008034E8"/>
    <w:rsid w:val="00806229"/>
    <w:rsid w:val="0080696C"/>
    <w:rsid w:val="00807458"/>
    <w:rsid w:val="00807F33"/>
    <w:rsid w:val="008116E6"/>
    <w:rsid w:val="00813FCD"/>
    <w:rsid w:val="008150E3"/>
    <w:rsid w:val="00815A86"/>
    <w:rsid w:val="00817634"/>
    <w:rsid w:val="00820364"/>
    <w:rsid w:val="00820EF1"/>
    <w:rsid w:val="00821CC0"/>
    <w:rsid w:val="00821D63"/>
    <w:rsid w:val="00823C0A"/>
    <w:rsid w:val="008245DE"/>
    <w:rsid w:val="008267BE"/>
    <w:rsid w:val="00831241"/>
    <w:rsid w:val="0083283F"/>
    <w:rsid w:val="00833B8A"/>
    <w:rsid w:val="00833EEE"/>
    <w:rsid w:val="00833FAE"/>
    <w:rsid w:val="00841707"/>
    <w:rsid w:val="00842777"/>
    <w:rsid w:val="00843383"/>
    <w:rsid w:val="008464FF"/>
    <w:rsid w:val="00847310"/>
    <w:rsid w:val="00851758"/>
    <w:rsid w:val="00856159"/>
    <w:rsid w:val="0086112C"/>
    <w:rsid w:val="00863F0E"/>
    <w:rsid w:val="008658A3"/>
    <w:rsid w:val="008664FC"/>
    <w:rsid w:val="008669F3"/>
    <w:rsid w:val="008722EF"/>
    <w:rsid w:val="00874A1D"/>
    <w:rsid w:val="00883F7F"/>
    <w:rsid w:val="00891130"/>
    <w:rsid w:val="00891292"/>
    <w:rsid w:val="00894274"/>
    <w:rsid w:val="008A0D76"/>
    <w:rsid w:val="008A15B6"/>
    <w:rsid w:val="008A2BB2"/>
    <w:rsid w:val="008B333C"/>
    <w:rsid w:val="008C0A75"/>
    <w:rsid w:val="008D10DC"/>
    <w:rsid w:val="008D1E33"/>
    <w:rsid w:val="008D317C"/>
    <w:rsid w:val="008D3D64"/>
    <w:rsid w:val="008D7670"/>
    <w:rsid w:val="008E1D01"/>
    <w:rsid w:val="008E276C"/>
    <w:rsid w:val="008E3764"/>
    <w:rsid w:val="008E5BF6"/>
    <w:rsid w:val="008F32D0"/>
    <w:rsid w:val="008F624E"/>
    <w:rsid w:val="009038CC"/>
    <w:rsid w:val="00903937"/>
    <w:rsid w:val="00906DF7"/>
    <w:rsid w:val="00907AEA"/>
    <w:rsid w:val="009155D4"/>
    <w:rsid w:val="00920E67"/>
    <w:rsid w:val="00922E2A"/>
    <w:rsid w:val="00923E25"/>
    <w:rsid w:val="00925165"/>
    <w:rsid w:val="00925340"/>
    <w:rsid w:val="00926BDF"/>
    <w:rsid w:val="00930018"/>
    <w:rsid w:val="009334A4"/>
    <w:rsid w:val="009345D1"/>
    <w:rsid w:val="00935D82"/>
    <w:rsid w:val="00941DDF"/>
    <w:rsid w:val="0094207B"/>
    <w:rsid w:val="00945AB9"/>
    <w:rsid w:val="00960D28"/>
    <w:rsid w:val="00970443"/>
    <w:rsid w:val="0097092F"/>
    <w:rsid w:val="00970D12"/>
    <w:rsid w:val="00977BA6"/>
    <w:rsid w:val="00984ADF"/>
    <w:rsid w:val="00986345"/>
    <w:rsid w:val="009874F1"/>
    <w:rsid w:val="00990717"/>
    <w:rsid w:val="0099176F"/>
    <w:rsid w:val="009921EE"/>
    <w:rsid w:val="00993AD1"/>
    <w:rsid w:val="00993B53"/>
    <w:rsid w:val="009967DC"/>
    <w:rsid w:val="009A095D"/>
    <w:rsid w:val="009A21FE"/>
    <w:rsid w:val="009A2399"/>
    <w:rsid w:val="009A4C9D"/>
    <w:rsid w:val="009A68A3"/>
    <w:rsid w:val="009A6DD7"/>
    <w:rsid w:val="009A7D0F"/>
    <w:rsid w:val="009B351C"/>
    <w:rsid w:val="009B4AE3"/>
    <w:rsid w:val="009B6D67"/>
    <w:rsid w:val="009B7209"/>
    <w:rsid w:val="009B7241"/>
    <w:rsid w:val="009B7831"/>
    <w:rsid w:val="009C2060"/>
    <w:rsid w:val="009C28D2"/>
    <w:rsid w:val="009C3F06"/>
    <w:rsid w:val="009C3F88"/>
    <w:rsid w:val="009C72F7"/>
    <w:rsid w:val="009D0F84"/>
    <w:rsid w:val="009D1853"/>
    <w:rsid w:val="009D4438"/>
    <w:rsid w:val="009D5A91"/>
    <w:rsid w:val="009D5C3A"/>
    <w:rsid w:val="009D7EFF"/>
    <w:rsid w:val="009E2BAA"/>
    <w:rsid w:val="009E624F"/>
    <w:rsid w:val="009E686F"/>
    <w:rsid w:val="009E6F60"/>
    <w:rsid w:val="009E7159"/>
    <w:rsid w:val="009E7E07"/>
    <w:rsid w:val="009F11A2"/>
    <w:rsid w:val="009F210F"/>
    <w:rsid w:val="009F5614"/>
    <w:rsid w:val="009F64AC"/>
    <w:rsid w:val="00A01E11"/>
    <w:rsid w:val="00A02315"/>
    <w:rsid w:val="00A04026"/>
    <w:rsid w:val="00A04DC4"/>
    <w:rsid w:val="00A07610"/>
    <w:rsid w:val="00A10B37"/>
    <w:rsid w:val="00A13790"/>
    <w:rsid w:val="00A15056"/>
    <w:rsid w:val="00A15C50"/>
    <w:rsid w:val="00A21E90"/>
    <w:rsid w:val="00A22D6A"/>
    <w:rsid w:val="00A235FF"/>
    <w:rsid w:val="00A23A91"/>
    <w:rsid w:val="00A24B37"/>
    <w:rsid w:val="00A24ECB"/>
    <w:rsid w:val="00A2678D"/>
    <w:rsid w:val="00A30D76"/>
    <w:rsid w:val="00A3260F"/>
    <w:rsid w:val="00A34D7A"/>
    <w:rsid w:val="00A34E00"/>
    <w:rsid w:val="00A416B9"/>
    <w:rsid w:val="00A41A27"/>
    <w:rsid w:val="00A449A8"/>
    <w:rsid w:val="00A466B7"/>
    <w:rsid w:val="00A46A78"/>
    <w:rsid w:val="00A4788A"/>
    <w:rsid w:val="00A52E2E"/>
    <w:rsid w:val="00A53EBB"/>
    <w:rsid w:val="00A54722"/>
    <w:rsid w:val="00A5536B"/>
    <w:rsid w:val="00A558F7"/>
    <w:rsid w:val="00A62469"/>
    <w:rsid w:val="00A625CF"/>
    <w:rsid w:val="00A63147"/>
    <w:rsid w:val="00A727FF"/>
    <w:rsid w:val="00A7612C"/>
    <w:rsid w:val="00A82277"/>
    <w:rsid w:val="00A833AA"/>
    <w:rsid w:val="00A90544"/>
    <w:rsid w:val="00A90A12"/>
    <w:rsid w:val="00A92A4F"/>
    <w:rsid w:val="00A953A9"/>
    <w:rsid w:val="00A96CA6"/>
    <w:rsid w:val="00AA27B5"/>
    <w:rsid w:val="00AA3552"/>
    <w:rsid w:val="00AB607B"/>
    <w:rsid w:val="00AB62FB"/>
    <w:rsid w:val="00AB67B0"/>
    <w:rsid w:val="00AB6E79"/>
    <w:rsid w:val="00AC0BDB"/>
    <w:rsid w:val="00AC1498"/>
    <w:rsid w:val="00AC345D"/>
    <w:rsid w:val="00AC459F"/>
    <w:rsid w:val="00AC4E38"/>
    <w:rsid w:val="00AC5D09"/>
    <w:rsid w:val="00AC60EF"/>
    <w:rsid w:val="00AC612A"/>
    <w:rsid w:val="00AC79E9"/>
    <w:rsid w:val="00AD03FB"/>
    <w:rsid w:val="00AD0816"/>
    <w:rsid w:val="00AD43D1"/>
    <w:rsid w:val="00AD703E"/>
    <w:rsid w:val="00AD7752"/>
    <w:rsid w:val="00AE0104"/>
    <w:rsid w:val="00AE38AA"/>
    <w:rsid w:val="00AE39B7"/>
    <w:rsid w:val="00AE51A3"/>
    <w:rsid w:val="00AF0DD5"/>
    <w:rsid w:val="00AF17AD"/>
    <w:rsid w:val="00AF4214"/>
    <w:rsid w:val="00AF4E80"/>
    <w:rsid w:val="00B0182C"/>
    <w:rsid w:val="00B03BB4"/>
    <w:rsid w:val="00B0438F"/>
    <w:rsid w:val="00B069B9"/>
    <w:rsid w:val="00B078FC"/>
    <w:rsid w:val="00B12306"/>
    <w:rsid w:val="00B129CB"/>
    <w:rsid w:val="00B166E8"/>
    <w:rsid w:val="00B2135D"/>
    <w:rsid w:val="00B2340D"/>
    <w:rsid w:val="00B25EE6"/>
    <w:rsid w:val="00B2730B"/>
    <w:rsid w:val="00B274B8"/>
    <w:rsid w:val="00B27B74"/>
    <w:rsid w:val="00B27F8F"/>
    <w:rsid w:val="00B31627"/>
    <w:rsid w:val="00B31C64"/>
    <w:rsid w:val="00B3360A"/>
    <w:rsid w:val="00B347DA"/>
    <w:rsid w:val="00B34BF5"/>
    <w:rsid w:val="00B37431"/>
    <w:rsid w:val="00B41509"/>
    <w:rsid w:val="00B415B4"/>
    <w:rsid w:val="00B42767"/>
    <w:rsid w:val="00B428A5"/>
    <w:rsid w:val="00B460D9"/>
    <w:rsid w:val="00B501C5"/>
    <w:rsid w:val="00B5690B"/>
    <w:rsid w:val="00B576E3"/>
    <w:rsid w:val="00B57A9A"/>
    <w:rsid w:val="00B607BA"/>
    <w:rsid w:val="00B6715B"/>
    <w:rsid w:val="00B67F4B"/>
    <w:rsid w:val="00B70675"/>
    <w:rsid w:val="00B70FA6"/>
    <w:rsid w:val="00B76918"/>
    <w:rsid w:val="00B7752A"/>
    <w:rsid w:val="00B85271"/>
    <w:rsid w:val="00B85AF1"/>
    <w:rsid w:val="00B868E3"/>
    <w:rsid w:val="00B86B6A"/>
    <w:rsid w:val="00B91B7F"/>
    <w:rsid w:val="00B92C9D"/>
    <w:rsid w:val="00B93B59"/>
    <w:rsid w:val="00B94F30"/>
    <w:rsid w:val="00B97856"/>
    <w:rsid w:val="00BA06D7"/>
    <w:rsid w:val="00BA29D1"/>
    <w:rsid w:val="00BA4338"/>
    <w:rsid w:val="00BA5682"/>
    <w:rsid w:val="00BA771D"/>
    <w:rsid w:val="00BB1E9C"/>
    <w:rsid w:val="00BB1EB4"/>
    <w:rsid w:val="00BB22CF"/>
    <w:rsid w:val="00BB3862"/>
    <w:rsid w:val="00BB48B4"/>
    <w:rsid w:val="00BB76CC"/>
    <w:rsid w:val="00BC191A"/>
    <w:rsid w:val="00BC472E"/>
    <w:rsid w:val="00BC6425"/>
    <w:rsid w:val="00BC6635"/>
    <w:rsid w:val="00BD34E5"/>
    <w:rsid w:val="00BD4931"/>
    <w:rsid w:val="00BD4B38"/>
    <w:rsid w:val="00BD4F7E"/>
    <w:rsid w:val="00BD6DAC"/>
    <w:rsid w:val="00BE1597"/>
    <w:rsid w:val="00BE1F6E"/>
    <w:rsid w:val="00BE2993"/>
    <w:rsid w:val="00BE2EDF"/>
    <w:rsid w:val="00BF1F64"/>
    <w:rsid w:val="00BF20BC"/>
    <w:rsid w:val="00BF5C54"/>
    <w:rsid w:val="00C00BA3"/>
    <w:rsid w:val="00C01C0E"/>
    <w:rsid w:val="00C01D49"/>
    <w:rsid w:val="00C02F4C"/>
    <w:rsid w:val="00C040DC"/>
    <w:rsid w:val="00C0439F"/>
    <w:rsid w:val="00C057E7"/>
    <w:rsid w:val="00C0745D"/>
    <w:rsid w:val="00C1052A"/>
    <w:rsid w:val="00C12A7B"/>
    <w:rsid w:val="00C16E3D"/>
    <w:rsid w:val="00C17E5D"/>
    <w:rsid w:val="00C235FA"/>
    <w:rsid w:val="00C23740"/>
    <w:rsid w:val="00C2513F"/>
    <w:rsid w:val="00C25954"/>
    <w:rsid w:val="00C25F2A"/>
    <w:rsid w:val="00C25F53"/>
    <w:rsid w:val="00C32BE9"/>
    <w:rsid w:val="00C3333C"/>
    <w:rsid w:val="00C34AE7"/>
    <w:rsid w:val="00C35233"/>
    <w:rsid w:val="00C35354"/>
    <w:rsid w:val="00C37FAC"/>
    <w:rsid w:val="00C461B5"/>
    <w:rsid w:val="00C541F4"/>
    <w:rsid w:val="00C574BF"/>
    <w:rsid w:val="00C5778F"/>
    <w:rsid w:val="00C60D8B"/>
    <w:rsid w:val="00C626A0"/>
    <w:rsid w:val="00C63512"/>
    <w:rsid w:val="00C6434E"/>
    <w:rsid w:val="00C64374"/>
    <w:rsid w:val="00C6477B"/>
    <w:rsid w:val="00C7086C"/>
    <w:rsid w:val="00C72986"/>
    <w:rsid w:val="00C81E4C"/>
    <w:rsid w:val="00C856DE"/>
    <w:rsid w:val="00C857B3"/>
    <w:rsid w:val="00C8685F"/>
    <w:rsid w:val="00C96A34"/>
    <w:rsid w:val="00C973B6"/>
    <w:rsid w:val="00CA2051"/>
    <w:rsid w:val="00CA7AFF"/>
    <w:rsid w:val="00CB09FD"/>
    <w:rsid w:val="00CB19C3"/>
    <w:rsid w:val="00CB2428"/>
    <w:rsid w:val="00CB2B09"/>
    <w:rsid w:val="00CB3921"/>
    <w:rsid w:val="00CB5893"/>
    <w:rsid w:val="00CB7620"/>
    <w:rsid w:val="00CC2514"/>
    <w:rsid w:val="00CC4DD0"/>
    <w:rsid w:val="00CC726B"/>
    <w:rsid w:val="00CD358A"/>
    <w:rsid w:val="00CD478B"/>
    <w:rsid w:val="00CD7346"/>
    <w:rsid w:val="00CD78C3"/>
    <w:rsid w:val="00CE06BD"/>
    <w:rsid w:val="00CE1532"/>
    <w:rsid w:val="00CE203B"/>
    <w:rsid w:val="00CE4118"/>
    <w:rsid w:val="00CF0141"/>
    <w:rsid w:val="00CF07FE"/>
    <w:rsid w:val="00CF23D9"/>
    <w:rsid w:val="00CF23EE"/>
    <w:rsid w:val="00CF58B2"/>
    <w:rsid w:val="00CF59FE"/>
    <w:rsid w:val="00CF5DAB"/>
    <w:rsid w:val="00CF79DB"/>
    <w:rsid w:val="00D0193F"/>
    <w:rsid w:val="00D01FF6"/>
    <w:rsid w:val="00D04D37"/>
    <w:rsid w:val="00D07FD1"/>
    <w:rsid w:val="00D139A2"/>
    <w:rsid w:val="00D1641E"/>
    <w:rsid w:val="00D17E1A"/>
    <w:rsid w:val="00D20609"/>
    <w:rsid w:val="00D20743"/>
    <w:rsid w:val="00D22F9F"/>
    <w:rsid w:val="00D24FD3"/>
    <w:rsid w:val="00D25511"/>
    <w:rsid w:val="00D3584A"/>
    <w:rsid w:val="00D36B3A"/>
    <w:rsid w:val="00D45C84"/>
    <w:rsid w:val="00D47DE2"/>
    <w:rsid w:val="00D50E7F"/>
    <w:rsid w:val="00D5542B"/>
    <w:rsid w:val="00D55A20"/>
    <w:rsid w:val="00D603A8"/>
    <w:rsid w:val="00D6140F"/>
    <w:rsid w:val="00D61CA0"/>
    <w:rsid w:val="00D6495C"/>
    <w:rsid w:val="00D6649E"/>
    <w:rsid w:val="00D670BA"/>
    <w:rsid w:val="00D71370"/>
    <w:rsid w:val="00D73C6B"/>
    <w:rsid w:val="00D74E17"/>
    <w:rsid w:val="00D7559E"/>
    <w:rsid w:val="00D778E3"/>
    <w:rsid w:val="00D87DEB"/>
    <w:rsid w:val="00D92441"/>
    <w:rsid w:val="00D9311D"/>
    <w:rsid w:val="00D944CE"/>
    <w:rsid w:val="00D95ACD"/>
    <w:rsid w:val="00DA08E2"/>
    <w:rsid w:val="00DA11E7"/>
    <w:rsid w:val="00DA139F"/>
    <w:rsid w:val="00DA13B4"/>
    <w:rsid w:val="00DA194C"/>
    <w:rsid w:val="00DA25FF"/>
    <w:rsid w:val="00DA3F25"/>
    <w:rsid w:val="00DA4899"/>
    <w:rsid w:val="00DA712D"/>
    <w:rsid w:val="00DB2EAD"/>
    <w:rsid w:val="00DB5B16"/>
    <w:rsid w:val="00DB718D"/>
    <w:rsid w:val="00DC0217"/>
    <w:rsid w:val="00DC2A64"/>
    <w:rsid w:val="00DC7904"/>
    <w:rsid w:val="00DD0CFD"/>
    <w:rsid w:val="00DD1DBB"/>
    <w:rsid w:val="00DD2E48"/>
    <w:rsid w:val="00DD32C5"/>
    <w:rsid w:val="00DD3FCD"/>
    <w:rsid w:val="00DE1492"/>
    <w:rsid w:val="00DE2CDD"/>
    <w:rsid w:val="00DF07BA"/>
    <w:rsid w:val="00DF3E43"/>
    <w:rsid w:val="00DF48A0"/>
    <w:rsid w:val="00DF598E"/>
    <w:rsid w:val="00E01273"/>
    <w:rsid w:val="00E01488"/>
    <w:rsid w:val="00E01499"/>
    <w:rsid w:val="00E01CBC"/>
    <w:rsid w:val="00E06BA8"/>
    <w:rsid w:val="00E13739"/>
    <w:rsid w:val="00E2022D"/>
    <w:rsid w:val="00E227F5"/>
    <w:rsid w:val="00E36566"/>
    <w:rsid w:val="00E41855"/>
    <w:rsid w:val="00E41D40"/>
    <w:rsid w:val="00E42494"/>
    <w:rsid w:val="00E42578"/>
    <w:rsid w:val="00E436D9"/>
    <w:rsid w:val="00E44BE0"/>
    <w:rsid w:val="00E44FC4"/>
    <w:rsid w:val="00E47D08"/>
    <w:rsid w:val="00E51129"/>
    <w:rsid w:val="00E514D0"/>
    <w:rsid w:val="00E54A23"/>
    <w:rsid w:val="00E559AC"/>
    <w:rsid w:val="00E56DA5"/>
    <w:rsid w:val="00E60411"/>
    <w:rsid w:val="00E6050A"/>
    <w:rsid w:val="00E60C4A"/>
    <w:rsid w:val="00E61106"/>
    <w:rsid w:val="00E62A10"/>
    <w:rsid w:val="00E62F79"/>
    <w:rsid w:val="00E630BD"/>
    <w:rsid w:val="00E64C71"/>
    <w:rsid w:val="00E66E28"/>
    <w:rsid w:val="00E701AD"/>
    <w:rsid w:val="00E70798"/>
    <w:rsid w:val="00E723DE"/>
    <w:rsid w:val="00E73A1C"/>
    <w:rsid w:val="00E75262"/>
    <w:rsid w:val="00E752B9"/>
    <w:rsid w:val="00E75A2F"/>
    <w:rsid w:val="00E84419"/>
    <w:rsid w:val="00E84BCD"/>
    <w:rsid w:val="00E86A87"/>
    <w:rsid w:val="00E87A42"/>
    <w:rsid w:val="00E97ED9"/>
    <w:rsid w:val="00EA01C6"/>
    <w:rsid w:val="00EA0356"/>
    <w:rsid w:val="00EA0364"/>
    <w:rsid w:val="00EA0A9A"/>
    <w:rsid w:val="00EA3E39"/>
    <w:rsid w:val="00EA54C3"/>
    <w:rsid w:val="00EA7C58"/>
    <w:rsid w:val="00EB16D3"/>
    <w:rsid w:val="00EB21C5"/>
    <w:rsid w:val="00EB2587"/>
    <w:rsid w:val="00EB54BF"/>
    <w:rsid w:val="00EB5A0D"/>
    <w:rsid w:val="00EC4A5A"/>
    <w:rsid w:val="00EC7530"/>
    <w:rsid w:val="00ED16BC"/>
    <w:rsid w:val="00ED283A"/>
    <w:rsid w:val="00ED59FC"/>
    <w:rsid w:val="00ED620A"/>
    <w:rsid w:val="00ED65D1"/>
    <w:rsid w:val="00EE0B3C"/>
    <w:rsid w:val="00EE1077"/>
    <w:rsid w:val="00EE14F9"/>
    <w:rsid w:val="00EE1CBF"/>
    <w:rsid w:val="00EE5919"/>
    <w:rsid w:val="00EE7FAE"/>
    <w:rsid w:val="00EF1FF5"/>
    <w:rsid w:val="00EF254C"/>
    <w:rsid w:val="00EF4335"/>
    <w:rsid w:val="00EF5003"/>
    <w:rsid w:val="00EF557A"/>
    <w:rsid w:val="00EF5DDB"/>
    <w:rsid w:val="00F03F1E"/>
    <w:rsid w:val="00F054E0"/>
    <w:rsid w:val="00F05D53"/>
    <w:rsid w:val="00F0643C"/>
    <w:rsid w:val="00F06F70"/>
    <w:rsid w:val="00F103C5"/>
    <w:rsid w:val="00F11033"/>
    <w:rsid w:val="00F23D2E"/>
    <w:rsid w:val="00F245E5"/>
    <w:rsid w:val="00F26ADE"/>
    <w:rsid w:val="00F271CB"/>
    <w:rsid w:val="00F32124"/>
    <w:rsid w:val="00F3246E"/>
    <w:rsid w:val="00F369AA"/>
    <w:rsid w:val="00F371C7"/>
    <w:rsid w:val="00F42451"/>
    <w:rsid w:val="00F43DB1"/>
    <w:rsid w:val="00F46AA9"/>
    <w:rsid w:val="00F46AF3"/>
    <w:rsid w:val="00F60713"/>
    <w:rsid w:val="00F6175C"/>
    <w:rsid w:val="00F64A5B"/>
    <w:rsid w:val="00F678E0"/>
    <w:rsid w:val="00F70721"/>
    <w:rsid w:val="00F725CC"/>
    <w:rsid w:val="00F74718"/>
    <w:rsid w:val="00F75D8D"/>
    <w:rsid w:val="00F83C82"/>
    <w:rsid w:val="00F83EC5"/>
    <w:rsid w:val="00F85444"/>
    <w:rsid w:val="00F855EC"/>
    <w:rsid w:val="00F85713"/>
    <w:rsid w:val="00F86594"/>
    <w:rsid w:val="00F90184"/>
    <w:rsid w:val="00F906D2"/>
    <w:rsid w:val="00F9124F"/>
    <w:rsid w:val="00F928CC"/>
    <w:rsid w:val="00F94FCC"/>
    <w:rsid w:val="00F95BF1"/>
    <w:rsid w:val="00F95CB8"/>
    <w:rsid w:val="00F95F59"/>
    <w:rsid w:val="00F97ADF"/>
    <w:rsid w:val="00FA267E"/>
    <w:rsid w:val="00FA33AC"/>
    <w:rsid w:val="00FA4E24"/>
    <w:rsid w:val="00FA7B0C"/>
    <w:rsid w:val="00FB1CEA"/>
    <w:rsid w:val="00FB2120"/>
    <w:rsid w:val="00FB2E2C"/>
    <w:rsid w:val="00FB2F3F"/>
    <w:rsid w:val="00FB3561"/>
    <w:rsid w:val="00FB511F"/>
    <w:rsid w:val="00FB5BBE"/>
    <w:rsid w:val="00FB63B5"/>
    <w:rsid w:val="00FB78D6"/>
    <w:rsid w:val="00FC7CC7"/>
    <w:rsid w:val="00FD0EF9"/>
    <w:rsid w:val="00FD1402"/>
    <w:rsid w:val="00FD59FB"/>
    <w:rsid w:val="00FD5CAA"/>
    <w:rsid w:val="00FD68C8"/>
    <w:rsid w:val="00FD778A"/>
    <w:rsid w:val="00FE1262"/>
    <w:rsid w:val="00FE5A6D"/>
    <w:rsid w:val="00FF004A"/>
    <w:rsid w:val="00FF2C45"/>
    <w:rsid w:val="00FF4A3F"/>
    <w:rsid w:val="00FF4C85"/>
    <w:rsid w:val="00FF5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7132"/>
  <w15:chartTrackingRefBased/>
  <w15:docId w15:val="{A3B7BE98-F560-4702-88E4-0FB69E2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4DA"/>
  </w:style>
  <w:style w:type="paragraph" w:styleId="Nadpis1">
    <w:name w:val="heading 1"/>
    <w:basedOn w:val="Normln"/>
    <w:next w:val="Normln"/>
    <w:link w:val="Nadpis1Char"/>
    <w:uiPriority w:val="9"/>
    <w:qFormat/>
    <w:rsid w:val="004E74DA"/>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
    <w:next w:val="Normln"/>
    <w:link w:val="Nadpis2Char"/>
    <w:uiPriority w:val="9"/>
    <w:semiHidden/>
    <w:unhideWhenUsed/>
    <w:qFormat/>
    <w:rsid w:val="004E74DA"/>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
    <w:next w:val="Normln"/>
    <w:link w:val="Nadpis3Char"/>
    <w:uiPriority w:val="9"/>
    <w:semiHidden/>
    <w:unhideWhenUsed/>
    <w:qFormat/>
    <w:rsid w:val="004E74D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
    <w:next w:val="Normln"/>
    <w:link w:val="Nadpis4Char"/>
    <w:uiPriority w:val="9"/>
    <w:semiHidden/>
    <w:unhideWhenUsed/>
    <w:qFormat/>
    <w:rsid w:val="004E74DA"/>
    <w:pPr>
      <w:keepNext/>
      <w:keepLines/>
      <w:spacing w:before="120" w:after="0"/>
      <w:outlineLvl w:val="3"/>
    </w:pPr>
    <w:rPr>
      <w:rFonts w:asciiTheme="majorHAnsi" w:eastAsiaTheme="majorEastAsia" w:hAnsiTheme="majorHAnsi" w:cstheme="majorBidi"/>
      <w:caps/>
    </w:rPr>
  </w:style>
  <w:style w:type="paragraph" w:styleId="Nadpis5">
    <w:name w:val="heading 5"/>
    <w:basedOn w:val="Normln"/>
    <w:next w:val="Normln"/>
    <w:link w:val="Nadpis5Char"/>
    <w:uiPriority w:val="9"/>
    <w:semiHidden/>
    <w:unhideWhenUsed/>
    <w:qFormat/>
    <w:rsid w:val="004E74DA"/>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4E74D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
    <w:next w:val="Normln"/>
    <w:link w:val="Nadpis7Char"/>
    <w:uiPriority w:val="9"/>
    <w:semiHidden/>
    <w:unhideWhenUsed/>
    <w:qFormat/>
    <w:rsid w:val="004E74D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
    <w:next w:val="Normln"/>
    <w:link w:val="Nadpis8Char"/>
    <w:uiPriority w:val="9"/>
    <w:semiHidden/>
    <w:unhideWhenUsed/>
    <w:qFormat/>
    <w:rsid w:val="004E74D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
    <w:next w:val="Normln"/>
    <w:link w:val="Nadpis9Char"/>
    <w:uiPriority w:val="9"/>
    <w:semiHidden/>
    <w:unhideWhenUsed/>
    <w:qFormat/>
    <w:rsid w:val="004E74D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4DA"/>
    <w:rPr>
      <w:rFonts w:asciiTheme="majorHAnsi" w:eastAsiaTheme="majorEastAsia" w:hAnsiTheme="majorHAnsi" w:cstheme="majorBidi"/>
      <w:caps/>
      <w:sz w:val="36"/>
      <w:szCs w:val="36"/>
    </w:rPr>
  </w:style>
  <w:style w:type="character" w:customStyle="1" w:styleId="Nadpis2Char">
    <w:name w:val="Nadpis 2 Char"/>
    <w:basedOn w:val="Standardnpsmoodstavce"/>
    <w:link w:val="Nadpis2"/>
    <w:uiPriority w:val="9"/>
    <w:semiHidden/>
    <w:rsid w:val="004E74DA"/>
    <w:rPr>
      <w:rFonts w:asciiTheme="majorHAnsi" w:eastAsiaTheme="majorEastAsia" w:hAnsiTheme="majorHAnsi" w:cstheme="majorBidi"/>
      <w:caps/>
      <w:sz w:val="28"/>
      <w:szCs w:val="28"/>
    </w:rPr>
  </w:style>
  <w:style w:type="character" w:customStyle="1" w:styleId="Nadpis3Char">
    <w:name w:val="Nadpis 3 Char"/>
    <w:basedOn w:val="Standardnpsmoodstavce"/>
    <w:link w:val="Nadpis3"/>
    <w:uiPriority w:val="9"/>
    <w:semiHidden/>
    <w:rsid w:val="004E74DA"/>
    <w:rPr>
      <w:rFonts w:asciiTheme="majorHAnsi" w:eastAsiaTheme="majorEastAsia" w:hAnsiTheme="majorHAnsi" w:cstheme="majorBidi"/>
      <w:smallCaps/>
      <w:sz w:val="28"/>
      <w:szCs w:val="28"/>
    </w:rPr>
  </w:style>
  <w:style w:type="character" w:customStyle="1" w:styleId="Nadpis4Char">
    <w:name w:val="Nadpis 4 Char"/>
    <w:basedOn w:val="Standardnpsmoodstavce"/>
    <w:link w:val="Nadpis4"/>
    <w:uiPriority w:val="9"/>
    <w:semiHidden/>
    <w:rsid w:val="004E74DA"/>
    <w:rPr>
      <w:rFonts w:asciiTheme="majorHAnsi" w:eastAsiaTheme="majorEastAsia" w:hAnsiTheme="majorHAnsi" w:cstheme="majorBidi"/>
      <w:caps/>
    </w:rPr>
  </w:style>
  <w:style w:type="character" w:customStyle="1" w:styleId="Nadpis5Char">
    <w:name w:val="Nadpis 5 Char"/>
    <w:basedOn w:val="Standardnpsmoodstavce"/>
    <w:link w:val="Nadpis5"/>
    <w:uiPriority w:val="9"/>
    <w:semiHidden/>
    <w:rsid w:val="004E74DA"/>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4E74DA"/>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rsid w:val="004E74DA"/>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rsid w:val="004E74DA"/>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rsid w:val="004E74DA"/>
    <w:rPr>
      <w:rFonts w:asciiTheme="majorHAnsi" w:eastAsiaTheme="majorEastAsia" w:hAnsiTheme="majorHAnsi" w:cstheme="majorBidi"/>
      <w:b/>
      <w:bCs/>
      <w:i/>
      <w:iCs/>
      <w:caps/>
      <w:color w:val="7F7F7F" w:themeColor="text1" w:themeTint="80"/>
      <w:sz w:val="20"/>
      <w:szCs w:val="20"/>
    </w:rPr>
  </w:style>
  <w:style w:type="paragraph" w:styleId="Titulek">
    <w:name w:val="caption"/>
    <w:basedOn w:val="Normln"/>
    <w:next w:val="Normln"/>
    <w:uiPriority w:val="35"/>
    <w:semiHidden/>
    <w:unhideWhenUsed/>
    <w:qFormat/>
    <w:rsid w:val="004E74DA"/>
    <w:pPr>
      <w:spacing w:line="240" w:lineRule="auto"/>
    </w:pPr>
    <w:rPr>
      <w:b/>
      <w:bCs/>
      <w:smallCaps/>
      <w:color w:val="595959" w:themeColor="text1" w:themeTint="A6"/>
    </w:rPr>
  </w:style>
  <w:style w:type="paragraph" w:styleId="Nzev">
    <w:name w:val="Title"/>
    <w:basedOn w:val="Normln"/>
    <w:next w:val="Normln"/>
    <w:link w:val="NzevChar"/>
    <w:uiPriority w:val="10"/>
    <w:qFormat/>
    <w:rsid w:val="004E74D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4E74DA"/>
    <w:rPr>
      <w:rFonts w:asciiTheme="majorHAnsi" w:eastAsiaTheme="majorEastAsia" w:hAnsiTheme="majorHAnsi" w:cstheme="majorBidi"/>
      <w:caps/>
      <w:color w:val="404040" w:themeColor="text1" w:themeTint="BF"/>
      <w:spacing w:val="-10"/>
      <w:sz w:val="72"/>
      <w:szCs w:val="72"/>
    </w:rPr>
  </w:style>
  <w:style w:type="paragraph" w:styleId="Podnadpis">
    <w:name w:val="Subtitle"/>
    <w:basedOn w:val="Normln"/>
    <w:next w:val="Normln"/>
    <w:link w:val="PodnadpisChar"/>
    <w:uiPriority w:val="11"/>
    <w:qFormat/>
    <w:rsid w:val="004E74D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dpisChar">
    <w:name w:val="Podnadpis Char"/>
    <w:basedOn w:val="Standardnpsmoodstavce"/>
    <w:link w:val="Podnadpis"/>
    <w:uiPriority w:val="11"/>
    <w:rsid w:val="004E74DA"/>
    <w:rPr>
      <w:rFonts w:asciiTheme="majorHAnsi" w:eastAsiaTheme="majorEastAsia" w:hAnsiTheme="majorHAnsi" w:cstheme="majorBidi"/>
      <w:smallCaps/>
      <w:color w:val="595959" w:themeColor="text1" w:themeTint="A6"/>
      <w:sz w:val="28"/>
      <w:szCs w:val="28"/>
    </w:rPr>
  </w:style>
  <w:style w:type="character" w:styleId="Siln">
    <w:name w:val="Strong"/>
    <w:basedOn w:val="Standardnpsmoodstavce"/>
    <w:uiPriority w:val="22"/>
    <w:qFormat/>
    <w:rsid w:val="004E74DA"/>
    <w:rPr>
      <w:b/>
      <w:bCs/>
    </w:rPr>
  </w:style>
  <w:style w:type="character" w:styleId="Zdraznn">
    <w:name w:val="Emphasis"/>
    <w:basedOn w:val="Standardnpsmoodstavce"/>
    <w:uiPriority w:val="20"/>
    <w:qFormat/>
    <w:rsid w:val="004E74DA"/>
    <w:rPr>
      <w:i/>
      <w:iCs/>
    </w:rPr>
  </w:style>
  <w:style w:type="paragraph" w:styleId="Bezmezer">
    <w:name w:val="No Spacing"/>
    <w:link w:val="BezmezerChar"/>
    <w:uiPriority w:val="1"/>
    <w:qFormat/>
    <w:rsid w:val="004E74DA"/>
    <w:pPr>
      <w:spacing w:after="0" w:line="240" w:lineRule="auto"/>
    </w:pPr>
  </w:style>
  <w:style w:type="paragraph" w:styleId="Citt">
    <w:name w:val="Quote"/>
    <w:basedOn w:val="Normln"/>
    <w:next w:val="Normln"/>
    <w:link w:val="CittChar"/>
    <w:uiPriority w:val="29"/>
    <w:qFormat/>
    <w:rsid w:val="004E74DA"/>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4E74DA"/>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qFormat/>
    <w:rsid w:val="004E74DA"/>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4E74DA"/>
    <w:rPr>
      <w:color w:val="404040" w:themeColor="text1" w:themeTint="BF"/>
      <w:sz w:val="32"/>
      <w:szCs w:val="32"/>
    </w:rPr>
  </w:style>
  <w:style w:type="character" w:styleId="Zdraznnjemn">
    <w:name w:val="Subtle Emphasis"/>
    <w:basedOn w:val="Standardnpsmoodstavce"/>
    <w:uiPriority w:val="19"/>
    <w:qFormat/>
    <w:rsid w:val="004E74DA"/>
    <w:rPr>
      <w:i/>
      <w:iCs/>
      <w:color w:val="595959" w:themeColor="text1" w:themeTint="A6"/>
    </w:rPr>
  </w:style>
  <w:style w:type="character" w:styleId="Zdraznnintenzivn">
    <w:name w:val="Intense Emphasis"/>
    <w:basedOn w:val="Standardnpsmoodstavce"/>
    <w:uiPriority w:val="21"/>
    <w:qFormat/>
    <w:rsid w:val="004E74DA"/>
    <w:rPr>
      <w:b/>
      <w:bCs/>
      <w:i/>
      <w:iCs/>
    </w:rPr>
  </w:style>
  <w:style w:type="character" w:styleId="Odkazjemn">
    <w:name w:val="Subtle Reference"/>
    <w:basedOn w:val="Standardnpsmoodstavce"/>
    <w:uiPriority w:val="31"/>
    <w:qFormat/>
    <w:rsid w:val="004E74DA"/>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4E74DA"/>
    <w:rPr>
      <w:b/>
      <w:bCs/>
      <w:caps w:val="0"/>
      <w:smallCaps/>
      <w:color w:val="auto"/>
      <w:spacing w:val="3"/>
      <w:u w:val="single"/>
    </w:rPr>
  </w:style>
  <w:style w:type="character" w:styleId="Nzevknihy">
    <w:name w:val="Book Title"/>
    <w:basedOn w:val="Standardnpsmoodstavce"/>
    <w:uiPriority w:val="33"/>
    <w:qFormat/>
    <w:rsid w:val="004E74DA"/>
    <w:rPr>
      <w:b/>
      <w:bCs/>
      <w:smallCaps/>
      <w:spacing w:val="7"/>
    </w:rPr>
  </w:style>
  <w:style w:type="paragraph" w:styleId="Nadpisobsahu">
    <w:name w:val="TOC Heading"/>
    <w:basedOn w:val="Nadpis1"/>
    <w:next w:val="Normln"/>
    <w:uiPriority w:val="39"/>
    <w:semiHidden/>
    <w:unhideWhenUsed/>
    <w:qFormat/>
    <w:rsid w:val="004E74DA"/>
    <w:pPr>
      <w:outlineLvl w:val="9"/>
    </w:pPr>
  </w:style>
  <w:style w:type="paragraph" w:styleId="Odstavecseseznamem">
    <w:name w:val="List Paragraph"/>
    <w:basedOn w:val="Normln"/>
    <w:uiPriority w:val="34"/>
    <w:qFormat/>
    <w:rsid w:val="00DA25FF"/>
    <w:pPr>
      <w:ind w:left="720"/>
      <w:contextualSpacing/>
    </w:pPr>
  </w:style>
  <w:style w:type="paragraph" w:styleId="Textbubliny">
    <w:name w:val="Balloon Text"/>
    <w:basedOn w:val="Normln"/>
    <w:link w:val="TextbublinyChar"/>
    <w:uiPriority w:val="99"/>
    <w:semiHidden/>
    <w:unhideWhenUsed/>
    <w:rsid w:val="00421E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1EA2"/>
    <w:rPr>
      <w:rFonts w:ascii="Segoe UI" w:hAnsi="Segoe UI" w:cs="Segoe UI"/>
      <w:sz w:val="18"/>
      <w:szCs w:val="18"/>
    </w:rPr>
  </w:style>
  <w:style w:type="character" w:styleId="Hypertextovodkaz">
    <w:name w:val="Hyperlink"/>
    <w:basedOn w:val="Standardnpsmoodstavce"/>
    <w:uiPriority w:val="99"/>
    <w:unhideWhenUsed/>
    <w:rsid w:val="00390822"/>
    <w:rPr>
      <w:color w:val="0563C1" w:themeColor="hyperlink"/>
      <w:u w:val="single"/>
    </w:rPr>
  </w:style>
  <w:style w:type="character" w:customStyle="1" w:styleId="BezmezerChar">
    <w:name w:val="Bez mezer Char"/>
    <w:basedOn w:val="Standardnpsmoodstavce"/>
    <w:link w:val="Bezmezer"/>
    <w:uiPriority w:val="1"/>
    <w:rsid w:val="00390822"/>
  </w:style>
  <w:style w:type="character" w:styleId="Odkaznakoment">
    <w:name w:val="annotation reference"/>
    <w:basedOn w:val="Standardnpsmoodstavce"/>
    <w:uiPriority w:val="99"/>
    <w:semiHidden/>
    <w:unhideWhenUsed/>
    <w:rsid w:val="00211AE4"/>
    <w:rPr>
      <w:sz w:val="16"/>
      <w:szCs w:val="16"/>
    </w:rPr>
  </w:style>
  <w:style w:type="paragraph" w:styleId="Textkomente">
    <w:name w:val="annotation text"/>
    <w:basedOn w:val="Normln"/>
    <w:link w:val="TextkomenteChar"/>
    <w:uiPriority w:val="99"/>
    <w:semiHidden/>
    <w:unhideWhenUsed/>
    <w:rsid w:val="00211AE4"/>
    <w:pPr>
      <w:spacing w:line="240" w:lineRule="auto"/>
    </w:pPr>
    <w:rPr>
      <w:sz w:val="20"/>
      <w:szCs w:val="20"/>
    </w:rPr>
  </w:style>
  <w:style w:type="character" w:customStyle="1" w:styleId="TextkomenteChar">
    <w:name w:val="Text komentáře Char"/>
    <w:basedOn w:val="Standardnpsmoodstavce"/>
    <w:link w:val="Textkomente"/>
    <w:uiPriority w:val="99"/>
    <w:semiHidden/>
    <w:rsid w:val="00211AE4"/>
    <w:rPr>
      <w:sz w:val="20"/>
      <w:szCs w:val="20"/>
    </w:rPr>
  </w:style>
  <w:style w:type="paragraph" w:styleId="Pedmtkomente">
    <w:name w:val="annotation subject"/>
    <w:basedOn w:val="Textkomente"/>
    <w:next w:val="Textkomente"/>
    <w:link w:val="PedmtkomenteChar"/>
    <w:uiPriority w:val="99"/>
    <w:semiHidden/>
    <w:unhideWhenUsed/>
    <w:rsid w:val="00211AE4"/>
    <w:rPr>
      <w:b/>
      <w:bCs/>
    </w:rPr>
  </w:style>
  <w:style w:type="character" w:customStyle="1" w:styleId="PedmtkomenteChar">
    <w:name w:val="Předmět komentáře Char"/>
    <w:basedOn w:val="TextkomenteChar"/>
    <w:link w:val="Pedmtkomente"/>
    <w:uiPriority w:val="99"/>
    <w:semiHidden/>
    <w:rsid w:val="00211AE4"/>
    <w:rPr>
      <w:b/>
      <w:bCs/>
      <w:sz w:val="20"/>
      <w:szCs w:val="20"/>
    </w:rPr>
  </w:style>
  <w:style w:type="paragraph" w:styleId="Zhlav">
    <w:name w:val="header"/>
    <w:basedOn w:val="Normln"/>
    <w:link w:val="ZhlavChar"/>
    <w:uiPriority w:val="99"/>
    <w:unhideWhenUsed/>
    <w:rsid w:val="00C7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86C"/>
  </w:style>
  <w:style w:type="paragraph" w:styleId="Zpat">
    <w:name w:val="footer"/>
    <w:basedOn w:val="Normln"/>
    <w:link w:val="ZpatChar"/>
    <w:uiPriority w:val="99"/>
    <w:unhideWhenUsed/>
    <w:rsid w:val="00C7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86C"/>
  </w:style>
  <w:style w:type="paragraph" w:customStyle="1" w:styleId="xxmsonormal">
    <w:name w:val="x_x_msonormal"/>
    <w:basedOn w:val="Normln"/>
    <w:rsid w:val="008F32D0"/>
    <w:pPr>
      <w:spacing w:after="0" w:line="240" w:lineRule="auto"/>
    </w:pPr>
    <w:rPr>
      <w:rFonts w:ascii="Times New Roman" w:hAnsi="Times New Roman" w:cs="Times New Roman"/>
      <w:sz w:val="24"/>
      <w:szCs w:val="24"/>
      <w:lang w:eastAsia="cs-CZ"/>
    </w:rPr>
  </w:style>
  <w:style w:type="character" w:customStyle="1" w:styleId="xxcontentpasted0">
    <w:name w:val="x_x_contentpasted0"/>
    <w:basedOn w:val="Standardnpsmoodstavce"/>
    <w:rsid w:val="008F32D0"/>
  </w:style>
  <w:style w:type="character" w:customStyle="1" w:styleId="xxcontentpasted1">
    <w:name w:val="x_x_contentpasted1"/>
    <w:basedOn w:val="Standardnpsmoodstavce"/>
    <w:rsid w:val="008F32D0"/>
  </w:style>
  <w:style w:type="character" w:customStyle="1" w:styleId="xxcontentpasted2">
    <w:name w:val="x_x_contentpasted2"/>
    <w:basedOn w:val="Standardnpsmoodstavce"/>
    <w:rsid w:val="008F32D0"/>
  </w:style>
  <w:style w:type="paragraph" w:styleId="Normlnweb">
    <w:name w:val="Normal (Web)"/>
    <w:basedOn w:val="Normln"/>
    <w:uiPriority w:val="99"/>
    <w:semiHidden/>
    <w:unhideWhenUsed/>
    <w:rsid w:val="0064061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5B14D6"/>
    <w:pPr>
      <w:autoSpaceDE w:val="0"/>
      <w:autoSpaceDN w:val="0"/>
      <w:adjustRightInd w:val="0"/>
      <w:spacing w:after="0" w:line="240" w:lineRule="auto"/>
    </w:pPr>
    <w:rPr>
      <w:rFonts w:ascii="F015TEELig" w:hAnsi="F015TEELig" w:cs="F015TEELig"/>
      <w:color w:val="000000"/>
      <w:sz w:val="24"/>
      <w:szCs w:val="24"/>
    </w:rPr>
  </w:style>
  <w:style w:type="character" w:customStyle="1" w:styleId="A1">
    <w:name w:val="A1"/>
    <w:uiPriority w:val="99"/>
    <w:rsid w:val="005B14D6"/>
    <w:rPr>
      <w:rFonts w:cs="F015TEELig"/>
      <w:color w:val="000000"/>
      <w:sz w:val="19"/>
      <w:szCs w:val="19"/>
    </w:rPr>
  </w:style>
  <w:style w:type="character" w:customStyle="1" w:styleId="contentpasted2">
    <w:name w:val="contentpasted2"/>
    <w:basedOn w:val="Standardnpsmoodstavce"/>
    <w:rsid w:val="003D3FEB"/>
  </w:style>
  <w:style w:type="character" w:customStyle="1" w:styleId="contentpasted1">
    <w:name w:val="contentpasted1"/>
    <w:basedOn w:val="Standardnpsmoodstavce"/>
    <w:rsid w:val="003D3FEB"/>
  </w:style>
  <w:style w:type="paragraph" w:customStyle="1" w:styleId="xmsonormal">
    <w:name w:val="x_msonormal"/>
    <w:basedOn w:val="Normln"/>
    <w:rsid w:val="00A62469"/>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05">
      <w:bodyDiv w:val="1"/>
      <w:marLeft w:val="0"/>
      <w:marRight w:val="0"/>
      <w:marTop w:val="0"/>
      <w:marBottom w:val="0"/>
      <w:divBdr>
        <w:top w:val="none" w:sz="0" w:space="0" w:color="auto"/>
        <w:left w:val="none" w:sz="0" w:space="0" w:color="auto"/>
        <w:bottom w:val="none" w:sz="0" w:space="0" w:color="auto"/>
        <w:right w:val="none" w:sz="0" w:space="0" w:color="auto"/>
      </w:divBdr>
    </w:div>
    <w:div w:id="2324799">
      <w:bodyDiv w:val="1"/>
      <w:marLeft w:val="0"/>
      <w:marRight w:val="0"/>
      <w:marTop w:val="0"/>
      <w:marBottom w:val="0"/>
      <w:divBdr>
        <w:top w:val="none" w:sz="0" w:space="0" w:color="auto"/>
        <w:left w:val="none" w:sz="0" w:space="0" w:color="auto"/>
        <w:bottom w:val="none" w:sz="0" w:space="0" w:color="auto"/>
        <w:right w:val="none" w:sz="0" w:space="0" w:color="auto"/>
      </w:divBdr>
    </w:div>
    <w:div w:id="8022033">
      <w:bodyDiv w:val="1"/>
      <w:marLeft w:val="0"/>
      <w:marRight w:val="0"/>
      <w:marTop w:val="0"/>
      <w:marBottom w:val="0"/>
      <w:divBdr>
        <w:top w:val="none" w:sz="0" w:space="0" w:color="auto"/>
        <w:left w:val="none" w:sz="0" w:space="0" w:color="auto"/>
        <w:bottom w:val="none" w:sz="0" w:space="0" w:color="auto"/>
        <w:right w:val="none" w:sz="0" w:space="0" w:color="auto"/>
      </w:divBdr>
    </w:div>
    <w:div w:id="22245791">
      <w:bodyDiv w:val="1"/>
      <w:marLeft w:val="0"/>
      <w:marRight w:val="0"/>
      <w:marTop w:val="0"/>
      <w:marBottom w:val="0"/>
      <w:divBdr>
        <w:top w:val="none" w:sz="0" w:space="0" w:color="auto"/>
        <w:left w:val="none" w:sz="0" w:space="0" w:color="auto"/>
        <w:bottom w:val="none" w:sz="0" w:space="0" w:color="auto"/>
        <w:right w:val="none" w:sz="0" w:space="0" w:color="auto"/>
      </w:divBdr>
    </w:div>
    <w:div w:id="27031536">
      <w:bodyDiv w:val="1"/>
      <w:marLeft w:val="0"/>
      <w:marRight w:val="0"/>
      <w:marTop w:val="0"/>
      <w:marBottom w:val="0"/>
      <w:divBdr>
        <w:top w:val="none" w:sz="0" w:space="0" w:color="auto"/>
        <w:left w:val="none" w:sz="0" w:space="0" w:color="auto"/>
        <w:bottom w:val="none" w:sz="0" w:space="0" w:color="auto"/>
        <w:right w:val="none" w:sz="0" w:space="0" w:color="auto"/>
      </w:divBdr>
    </w:div>
    <w:div w:id="86269157">
      <w:bodyDiv w:val="1"/>
      <w:marLeft w:val="0"/>
      <w:marRight w:val="0"/>
      <w:marTop w:val="0"/>
      <w:marBottom w:val="0"/>
      <w:divBdr>
        <w:top w:val="none" w:sz="0" w:space="0" w:color="auto"/>
        <w:left w:val="none" w:sz="0" w:space="0" w:color="auto"/>
        <w:bottom w:val="none" w:sz="0" w:space="0" w:color="auto"/>
        <w:right w:val="none" w:sz="0" w:space="0" w:color="auto"/>
      </w:divBdr>
    </w:div>
    <w:div w:id="91970886">
      <w:bodyDiv w:val="1"/>
      <w:marLeft w:val="0"/>
      <w:marRight w:val="0"/>
      <w:marTop w:val="0"/>
      <w:marBottom w:val="0"/>
      <w:divBdr>
        <w:top w:val="none" w:sz="0" w:space="0" w:color="auto"/>
        <w:left w:val="none" w:sz="0" w:space="0" w:color="auto"/>
        <w:bottom w:val="none" w:sz="0" w:space="0" w:color="auto"/>
        <w:right w:val="none" w:sz="0" w:space="0" w:color="auto"/>
      </w:divBdr>
    </w:div>
    <w:div w:id="105782579">
      <w:bodyDiv w:val="1"/>
      <w:marLeft w:val="0"/>
      <w:marRight w:val="0"/>
      <w:marTop w:val="0"/>
      <w:marBottom w:val="0"/>
      <w:divBdr>
        <w:top w:val="none" w:sz="0" w:space="0" w:color="auto"/>
        <w:left w:val="none" w:sz="0" w:space="0" w:color="auto"/>
        <w:bottom w:val="none" w:sz="0" w:space="0" w:color="auto"/>
        <w:right w:val="none" w:sz="0" w:space="0" w:color="auto"/>
      </w:divBdr>
    </w:div>
    <w:div w:id="110979421">
      <w:bodyDiv w:val="1"/>
      <w:marLeft w:val="0"/>
      <w:marRight w:val="0"/>
      <w:marTop w:val="0"/>
      <w:marBottom w:val="0"/>
      <w:divBdr>
        <w:top w:val="none" w:sz="0" w:space="0" w:color="auto"/>
        <w:left w:val="none" w:sz="0" w:space="0" w:color="auto"/>
        <w:bottom w:val="none" w:sz="0" w:space="0" w:color="auto"/>
        <w:right w:val="none" w:sz="0" w:space="0" w:color="auto"/>
      </w:divBdr>
    </w:div>
    <w:div w:id="114449180">
      <w:bodyDiv w:val="1"/>
      <w:marLeft w:val="0"/>
      <w:marRight w:val="0"/>
      <w:marTop w:val="0"/>
      <w:marBottom w:val="0"/>
      <w:divBdr>
        <w:top w:val="none" w:sz="0" w:space="0" w:color="auto"/>
        <w:left w:val="none" w:sz="0" w:space="0" w:color="auto"/>
        <w:bottom w:val="none" w:sz="0" w:space="0" w:color="auto"/>
        <w:right w:val="none" w:sz="0" w:space="0" w:color="auto"/>
      </w:divBdr>
    </w:div>
    <w:div w:id="120612048">
      <w:bodyDiv w:val="1"/>
      <w:marLeft w:val="0"/>
      <w:marRight w:val="0"/>
      <w:marTop w:val="0"/>
      <w:marBottom w:val="0"/>
      <w:divBdr>
        <w:top w:val="none" w:sz="0" w:space="0" w:color="auto"/>
        <w:left w:val="none" w:sz="0" w:space="0" w:color="auto"/>
        <w:bottom w:val="none" w:sz="0" w:space="0" w:color="auto"/>
        <w:right w:val="none" w:sz="0" w:space="0" w:color="auto"/>
      </w:divBdr>
    </w:div>
    <w:div w:id="150950722">
      <w:bodyDiv w:val="1"/>
      <w:marLeft w:val="0"/>
      <w:marRight w:val="0"/>
      <w:marTop w:val="0"/>
      <w:marBottom w:val="0"/>
      <w:divBdr>
        <w:top w:val="none" w:sz="0" w:space="0" w:color="auto"/>
        <w:left w:val="none" w:sz="0" w:space="0" w:color="auto"/>
        <w:bottom w:val="none" w:sz="0" w:space="0" w:color="auto"/>
        <w:right w:val="none" w:sz="0" w:space="0" w:color="auto"/>
      </w:divBdr>
    </w:div>
    <w:div w:id="154689368">
      <w:bodyDiv w:val="1"/>
      <w:marLeft w:val="0"/>
      <w:marRight w:val="0"/>
      <w:marTop w:val="0"/>
      <w:marBottom w:val="0"/>
      <w:divBdr>
        <w:top w:val="none" w:sz="0" w:space="0" w:color="auto"/>
        <w:left w:val="none" w:sz="0" w:space="0" w:color="auto"/>
        <w:bottom w:val="none" w:sz="0" w:space="0" w:color="auto"/>
        <w:right w:val="none" w:sz="0" w:space="0" w:color="auto"/>
      </w:divBdr>
    </w:div>
    <w:div w:id="161510050">
      <w:bodyDiv w:val="1"/>
      <w:marLeft w:val="0"/>
      <w:marRight w:val="0"/>
      <w:marTop w:val="0"/>
      <w:marBottom w:val="0"/>
      <w:divBdr>
        <w:top w:val="none" w:sz="0" w:space="0" w:color="auto"/>
        <w:left w:val="none" w:sz="0" w:space="0" w:color="auto"/>
        <w:bottom w:val="none" w:sz="0" w:space="0" w:color="auto"/>
        <w:right w:val="none" w:sz="0" w:space="0" w:color="auto"/>
      </w:divBdr>
    </w:div>
    <w:div w:id="166678875">
      <w:bodyDiv w:val="1"/>
      <w:marLeft w:val="0"/>
      <w:marRight w:val="0"/>
      <w:marTop w:val="0"/>
      <w:marBottom w:val="0"/>
      <w:divBdr>
        <w:top w:val="none" w:sz="0" w:space="0" w:color="auto"/>
        <w:left w:val="none" w:sz="0" w:space="0" w:color="auto"/>
        <w:bottom w:val="none" w:sz="0" w:space="0" w:color="auto"/>
        <w:right w:val="none" w:sz="0" w:space="0" w:color="auto"/>
      </w:divBdr>
    </w:div>
    <w:div w:id="179242342">
      <w:bodyDiv w:val="1"/>
      <w:marLeft w:val="0"/>
      <w:marRight w:val="0"/>
      <w:marTop w:val="0"/>
      <w:marBottom w:val="0"/>
      <w:divBdr>
        <w:top w:val="none" w:sz="0" w:space="0" w:color="auto"/>
        <w:left w:val="none" w:sz="0" w:space="0" w:color="auto"/>
        <w:bottom w:val="none" w:sz="0" w:space="0" w:color="auto"/>
        <w:right w:val="none" w:sz="0" w:space="0" w:color="auto"/>
      </w:divBdr>
    </w:div>
    <w:div w:id="186869485">
      <w:bodyDiv w:val="1"/>
      <w:marLeft w:val="0"/>
      <w:marRight w:val="0"/>
      <w:marTop w:val="0"/>
      <w:marBottom w:val="0"/>
      <w:divBdr>
        <w:top w:val="none" w:sz="0" w:space="0" w:color="auto"/>
        <w:left w:val="none" w:sz="0" w:space="0" w:color="auto"/>
        <w:bottom w:val="none" w:sz="0" w:space="0" w:color="auto"/>
        <w:right w:val="none" w:sz="0" w:space="0" w:color="auto"/>
      </w:divBdr>
    </w:div>
    <w:div w:id="195774351">
      <w:bodyDiv w:val="1"/>
      <w:marLeft w:val="0"/>
      <w:marRight w:val="0"/>
      <w:marTop w:val="0"/>
      <w:marBottom w:val="0"/>
      <w:divBdr>
        <w:top w:val="none" w:sz="0" w:space="0" w:color="auto"/>
        <w:left w:val="none" w:sz="0" w:space="0" w:color="auto"/>
        <w:bottom w:val="none" w:sz="0" w:space="0" w:color="auto"/>
        <w:right w:val="none" w:sz="0" w:space="0" w:color="auto"/>
      </w:divBdr>
    </w:div>
    <w:div w:id="213393599">
      <w:bodyDiv w:val="1"/>
      <w:marLeft w:val="0"/>
      <w:marRight w:val="0"/>
      <w:marTop w:val="0"/>
      <w:marBottom w:val="0"/>
      <w:divBdr>
        <w:top w:val="none" w:sz="0" w:space="0" w:color="auto"/>
        <w:left w:val="none" w:sz="0" w:space="0" w:color="auto"/>
        <w:bottom w:val="none" w:sz="0" w:space="0" w:color="auto"/>
        <w:right w:val="none" w:sz="0" w:space="0" w:color="auto"/>
      </w:divBdr>
    </w:div>
    <w:div w:id="228001534">
      <w:bodyDiv w:val="1"/>
      <w:marLeft w:val="0"/>
      <w:marRight w:val="0"/>
      <w:marTop w:val="0"/>
      <w:marBottom w:val="0"/>
      <w:divBdr>
        <w:top w:val="none" w:sz="0" w:space="0" w:color="auto"/>
        <w:left w:val="none" w:sz="0" w:space="0" w:color="auto"/>
        <w:bottom w:val="none" w:sz="0" w:space="0" w:color="auto"/>
        <w:right w:val="none" w:sz="0" w:space="0" w:color="auto"/>
      </w:divBdr>
    </w:div>
    <w:div w:id="239295844">
      <w:bodyDiv w:val="1"/>
      <w:marLeft w:val="0"/>
      <w:marRight w:val="0"/>
      <w:marTop w:val="0"/>
      <w:marBottom w:val="0"/>
      <w:divBdr>
        <w:top w:val="none" w:sz="0" w:space="0" w:color="auto"/>
        <w:left w:val="none" w:sz="0" w:space="0" w:color="auto"/>
        <w:bottom w:val="none" w:sz="0" w:space="0" w:color="auto"/>
        <w:right w:val="none" w:sz="0" w:space="0" w:color="auto"/>
      </w:divBdr>
    </w:div>
    <w:div w:id="277179088">
      <w:bodyDiv w:val="1"/>
      <w:marLeft w:val="0"/>
      <w:marRight w:val="0"/>
      <w:marTop w:val="0"/>
      <w:marBottom w:val="0"/>
      <w:divBdr>
        <w:top w:val="none" w:sz="0" w:space="0" w:color="auto"/>
        <w:left w:val="none" w:sz="0" w:space="0" w:color="auto"/>
        <w:bottom w:val="none" w:sz="0" w:space="0" w:color="auto"/>
        <w:right w:val="none" w:sz="0" w:space="0" w:color="auto"/>
      </w:divBdr>
    </w:div>
    <w:div w:id="319577776">
      <w:bodyDiv w:val="1"/>
      <w:marLeft w:val="0"/>
      <w:marRight w:val="0"/>
      <w:marTop w:val="0"/>
      <w:marBottom w:val="0"/>
      <w:divBdr>
        <w:top w:val="none" w:sz="0" w:space="0" w:color="auto"/>
        <w:left w:val="none" w:sz="0" w:space="0" w:color="auto"/>
        <w:bottom w:val="none" w:sz="0" w:space="0" w:color="auto"/>
        <w:right w:val="none" w:sz="0" w:space="0" w:color="auto"/>
      </w:divBdr>
    </w:div>
    <w:div w:id="352072415">
      <w:bodyDiv w:val="1"/>
      <w:marLeft w:val="0"/>
      <w:marRight w:val="0"/>
      <w:marTop w:val="0"/>
      <w:marBottom w:val="0"/>
      <w:divBdr>
        <w:top w:val="none" w:sz="0" w:space="0" w:color="auto"/>
        <w:left w:val="none" w:sz="0" w:space="0" w:color="auto"/>
        <w:bottom w:val="none" w:sz="0" w:space="0" w:color="auto"/>
        <w:right w:val="none" w:sz="0" w:space="0" w:color="auto"/>
      </w:divBdr>
    </w:div>
    <w:div w:id="352265191">
      <w:bodyDiv w:val="1"/>
      <w:marLeft w:val="0"/>
      <w:marRight w:val="0"/>
      <w:marTop w:val="0"/>
      <w:marBottom w:val="0"/>
      <w:divBdr>
        <w:top w:val="none" w:sz="0" w:space="0" w:color="auto"/>
        <w:left w:val="none" w:sz="0" w:space="0" w:color="auto"/>
        <w:bottom w:val="none" w:sz="0" w:space="0" w:color="auto"/>
        <w:right w:val="none" w:sz="0" w:space="0" w:color="auto"/>
      </w:divBdr>
    </w:div>
    <w:div w:id="360666437">
      <w:bodyDiv w:val="1"/>
      <w:marLeft w:val="0"/>
      <w:marRight w:val="0"/>
      <w:marTop w:val="0"/>
      <w:marBottom w:val="0"/>
      <w:divBdr>
        <w:top w:val="none" w:sz="0" w:space="0" w:color="auto"/>
        <w:left w:val="none" w:sz="0" w:space="0" w:color="auto"/>
        <w:bottom w:val="none" w:sz="0" w:space="0" w:color="auto"/>
        <w:right w:val="none" w:sz="0" w:space="0" w:color="auto"/>
      </w:divBdr>
    </w:div>
    <w:div w:id="38911242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403338773">
      <w:bodyDiv w:val="1"/>
      <w:marLeft w:val="0"/>
      <w:marRight w:val="0"/>
      <w:marTop w:val="0"/>
      <w:marBottom w:val="0"/>
      <w:divBdr>
        <w:top w:val="none" w:sz="0" w:space="0" w:color="auto"/>
        <w:left w:val="none" w:sz="0" w:space="0" w:color="auto"/>
        <w:bottom w:val="none" w:sz="0" w:space="0" w:color="auto"/>
        <w:right w:val="none" w:sz="0" w:space="0" w:color="auto"/>
      </w:divBdr>
    </w:div>
    <w:div w:id="438764802">
      <w:bodyDiv w:val="1"/>
      <w:marLeft w:val="0"/>
      <w:marRight w:val="0"/>
      <w:marTop w:val="0"/>
      <w:marBottom w:val="0"/>
      <w:divBdr>
        <w:top w:val="none" w:sz="0" w:space="0" w:color="auto"/>
        <w:left w:val="none" w:sz="0" w:space="0" w:color="auto"/>
        <w:bottom w:val="none" w:sz="0" w:space="0" w:color="auto"/>
        <w:right w:val="none" w:sz="0" w:space="0" w:color="auto"/>
      </w:divBdr>
    </w:div>
    <w:div w:id="443816495">
      <w:bodyDiv w:val="1"/>
      <w:marLeft w:val="0"/>
      <w:marRight w:val="0"/>
      <w:marTop w:val="0"/>
      <w:marBottom w:val="0"/>
      <w:divBdr>
        <w:top w:val="none" w:sz="0" w:space="0" w:color="auto"/>
        <w:left w:val="none" w:sz="0" w:space="0" w:color="auto"/>
        <w:bottom w:val="none" w:sz="0" w:space="0" w:color="auto"/>
        <w:right w:val="none" w:sz="0" w:space="0" w:color="auto"/>
      </w:divBdr>
    </w:div>
    <w:div w:id="448553543">
      <w:bodyDiv w:val="1"/>
      <w:marLeft w:val="0"/>
      <w:marRight w:val="0"/>
      <w:marTop w:val="0"/>
      <w:marBottom w:val="0"/>
      <w:divBdr>
        <w:top w:val="none" w:sz="0" w:space="0" w:color="auto"/>
        <w:left w:val="none" w:sz="0" w:space="0" w:color="auto"/>
        <w:bottom w:val="none" w:sz="0" w:space="0" w:color="auto"/>
        <w:right w:val="none" w:sz="0" w:space="0" w:color="auto"/>
      </w:divBdr>
    </w:div>
    <w:div w:id="449596226">
      <w:bodyDiv w:val="1"/>
      <w:marLeft w:val="0"/>
      <w:marRight w:val="0"/>
      <w:marTop w:val="0"/>
      <w:marBottom w:val="0"/>
      <w:divBdr>
        <w:top w:val="none" w:sz="0" w:space="0" w:color="auto"/>
        <w:left w:val="none" w:sz="0" w:space="0" w:color="auto"/>
        <w:bottom w:val="none" w:sz="0" w:space="0" w:color="auto"/>
        <w:right w:val="none" w:sz="0" w:space="0" w:color="auto"/>
      </w:divBdr>
    </w:div>
    <w:div w:id="451870789">
      <w:bodyDiv w:val="1"/>
      <w:marLeft w:val="0"/>
      <w:marRight w:val="0"/>
      <w:marTop w:val="0"/>
      <w:marBottom w:val="0"/>
      <w:divBdr>
        <w:top w:val="none" w:sz="0" w:space="0" w:color="auto"/>
        <w:left w:val="none" w:sz="0" w:space="0" w:color="auto"/>
        <w:bottom w:val="none" w:sz="0" w:space="0" w:color="auto"/>
        <w:right w:val="none" w:sz="0" w:space="0" w:color="auto"/>
      </w:divBdr>
    </w:div>
    <w:div w:id="460880199">
      <w:bodyDiv w:val="1"/>
      <w:marLeft w:val="0"/>
      <w:marRight w:val="0"/>
      <w:marTop w:val="0"/>
      <w:marBottom w:val="0"/>
      <w:divBdr>
        <w:top w:val="none" w:sz="0" w:space="0" w:color="auto"/>
        <w:left w:val="none" w:sz="0" w:space="0" w:color="auto"/>
        <w:bottom w:val="none" w:sz="0" w:space="0" w:color="auto"/>
        <w:right w:val="none" w:sz="0" w:space="0" w:color="auto"/>
      </w:divBdr>
    </w:div>
    <w:div w:id="473791378">
      <w:bodyDiv w:val="1"/>
      <w:marLeft w:val="0"/>
      <w:marRight w:val="0"/>
      <w:marTop w:val="0"/>
      <w:marBottom w:val="0"/>
      <w:divBdr>
        <w:top w:val="none" w:sz="0" w:space="0" w:color="auto"/>
        <w:left w:val="none" w:sz="0" w:space="0" w:color="auto"/>
        <w:bottom w:val="none" w:sz="0" w:space="0" w:color="auto"/>
        <w:right w:val="none" w:sz="0" w:space="0" w:color="auto"/>
      </w:divBdr>
    </w:div>
    <w:div w:id="502360531">
      <w:bodyDiv w:val="1"/>
      <w:marLeft w:val="0"/>
      <w:marRight w:val="0"/>
      <w:marTop w:val="0"/>
      <w:marBottom w:val="0"/>
      <w:divBdr>
        <w:top w:val="none" w:sz="0" w:space="0" w:color="auto"/>
        <w:left w:val="none" w:sz="0" w:space="0" w:color="auto"/>
        <w:bottom w:val="none" w:sz="0" w:space="0" w:color="auto"/>
        <w:right w:val="none" w:sz="0" w:space="0" w:color="auto"/>
      </w:divBdr>
    </w:div>
    <w:div w:id="502936254">
      <w:bodyDiv w:val="1"/>
      <w:marLeft w:val="0"/>
      <w:marRight w:val="0"/>
      <w:marTop w:val="0"/>
      <w:marBottom w:val="0"/>
      <w:divBdr>
        <w:top w:val="none" w:sz="0" w:space="0" w:color="auto"/>
        <w:left w:val="none" w:sz="0" w:space="0" w:color="auto"/>
        <w:bottom w:val="none" w:sz="0" w:space="0" w:color="auto"/>
        <w:right w:val="none" w:sz="0" w:space="0" w:color="auto"/>
      </w:divBdr>
    </w:div>
    <w:div w:id="511259685">
      <w:bodyDiv w:val="1"/>
      <w:marLeft w:val="0"/>
      <w:marRight w:val="0"/>
      <w:marTop w:val="0"/>
      <w:marBottom w:val="0"/>
      <w:divBdr>
        <w:top w:val="none" w:sz="0" w:space="0" w:color="auto"/>
        <w:left w:val="none" w:sz="0" w:space="0" w:color="auto"/>
        <w:bottom w:val="none" w:sz="0" w:space="0" w:color="auto"/>
        <w:right w:val="none" w:sz="0" w:space="0" w:color="auto"/>
      </w:divBdr>
      <w:divsChild>
        <w:div w:id="1184787430">
          <w:marLeft w:val="547"/>
          <w:marRight w:val="0"/>
          <w:marTop w:val="240"/>
          <w:marBottom w:val="0"/>
          <w:divBdr>
            <w:top w:val="none" w:sz="0" w:space="0" w:color="auto"/>
            <w:left w:val="none" w:sz="0" w:space="0" w:color="auto"/>
            <w:bottom w:val="none" w:sz="0" w:space="0" w:color="auto"/>
            <w:right w:val="none" w:sz="0" w:space="0" w:color="auto"/>
          </w:divBdr>
        </w:div>
        <w:div w:id="1834644680">
          <w:marLeft w:val="547"/>
          <w:marRight w:val="0"/>
          <w:marTop w:val="240"/>
          <w:marBottom w:val="0"/>
          <w:divBdr>
            <w:top w:val="none" w:sz="0" w:space="0" w:color="auto"/>
            <w:left w:val="none" w:sz="0" w:space="0" w:color="auto"/>
            <w:bottom w:val="none" w:sz="0" w:space="0" w:color="auto"/>
            <w:right w:val="none" w:sz="0" w:space="0" w:color="auto"/>
          </w:divBdr>
        </w:div>
        <w:div w:id="317072718">
          <w:marLeft w:val="547"/>
          <w:marRight w:val="0"/>
          <w:marTop w:val="240"/>
          <w:marBottom w:val="0"/>
          <w:divBdr>
            <w:top w:val="none" w:sz="0" w:space="0" w:color="auto"/>
            <w:left w:val="none" w:sz="0" w:space="0" w:color="auto"/>
            <w:bottom w:val="none" w:sz="0" w:space="0" w:color="auto"/>
            <w:right w:val="none" w:sz="0" w:space="0" w:color="auto"/>
          </w:divBdr>
        </w:div>
        <w:div w:id="196553288">
          <w:marLeft w:val="547"/>
          <w:marRight w:val="0"/>
          <w:marTop w:val="240"/>
          <w:marBottom w:val="0"/>
          <w:divBdr>
            <w:top w:val="none" w:sz="0" w:space="0" w:color="auto"/>
            <w:left w:val="none" w:sz="0" w:space="0" w:color="auto"/>
            <w:bottom w:val="none" w:sz="0" w:space="0" w:color="auto"/>
            <w:right w:val="none" w:sz="0" w:space="0" w:color="auto"/>
          </w:divBdr>
        </w:div>
      </w:divsChild>
    </w:div>
    <w:div w:id="516887431">
      <w:bodyDiv w:val="1"/>
      <w:marLeft w:val="0"/>
      <w:marRight w:val="0"/>
      <w:marTop w:val="0"/>
      <w:marBottom w:val="0"/>
      <w:divBdr>
        <w:top w:val="none" w:sz="0" w:space="0" w:color="auto"/>
        <w:left w:val="none" w:sz="0" w:space="0" w:color="auto"/>
        <w:bottom w:val="none" w:sz="0" w:space="0" w:color="auto"/>
        <w:right w:val="none" w:sz="0" w:space="0" w:color="auto"/>
      </w:divBdr>
    </w:div>
    <w:div w:id="547569803">
      <w:bodyDiv w:val="1"/>
      <w:marLeft w:val="0"/>
      <w:marRight w:val="0"/>
      <w:marTop w:val="0"/>
      <w:marBottom w:val="0"/>
      <w:divBdr>
        <w:top w:val="none" w:sz="0" w:space="0" w:color="auto"/>
        <w:left w:val="none" w:sz="0" w:space="0" w:color="auto"/>
        <w:bottom w:val="none" w:sz="0" w:space="0" w:color="auto"/>
        <w:right w:val="none" w:sz="0" w:space="0" w:color="auto"/>
      </w:divBdr>
    </w:div>
    <w:div w:id="548230256">
      <w:bodyDiv w:val="1"/>
      <w:marLeft w:val="0"/>
      <w:marRight w:val="0"/>
      <w:marTop w:val="0"/>
      <w:marBottom w:val="0"/>
      <w:divBdr>
        <w:top w:val="none" w:sz="0" w:space="0" w:color="auto"/>
        <w:left w:val="none" w:sz="0" w:space="0" w:color="auto"/>
        <w:bottom w:val="none" w:sz="0" w:space="0" w:color="auto"/>
        <w:right w:val="none" w:sz="0" w:space="0" w:color="auto"/>
      </w:divBdr>
    </w:div>
    <w:div w:id="552814372">
      <w:bodyDiv w:val="1"/>
      <w:marLeft w:val="0"/>
      <w:marRight w:val="0"/>
      <w:marTop w:val="0"/>
      <w:marBottom w:val="0"/>
      <w:divBdr>
        <w:top w:val="none" w:sz="0" w:space="0" w:color="auto"/>
        <w:left w:val="none" w:sz="0" w:space="0" w:color="auto"/>
        <w:bottom w:val="none" w:sz="0" w:space="0" w:color="auto"/>
        <w:right w:val="none" w:sz="0" w:space="0" w:color="auto"/>
      </w:divBdr>
    </w:div>
    <w:div w:id="562719435">
      <w:bodyDiv w:val="1"/>
      <w:marLeft w:val="0"/>
      <w:marRight w:val="0"/>
      <w:marTop w:val="0"/>
      <w:marBottom w:val="0"/>
      <w:divBdr>
        <w:top w:val="none" w:sz="0" w:space="0" w:color="auto"/>
        <w:left w:val="none" w:sz="0" w:space="0" w:color="auto"/>
        <w:bottom w:val="none" w:sz="0" w:space="0" w:color="auto"/>
        <w:right w:val="none" w:sz="0" w:space="0" w:color="auto"/>
      </w:divBdr>
    </w:div>
    <w:div w:id="564029125">
      <w:bodyDiv w:val="1"/>
      <w:marLeft w:val="0"/>
      <w:marRight w:val="0"/>
      <w:marTop w:val="0"/>
      <w:marBottom w:val="0"/>
      <w:divBdr>
        <w:top w:val="none" w:sz="0" w:space="0" w:color="auto"/>
        <w:left w:val="none" w:sz="0" w:space="0" w:color="auto"/>
        <w:bottom w:val="none" w:sz="0" w:space="0" w:color="auto"/>
        <w:right w:val="none" w:sz="0" w:space="0" w:color="auto"/>
      </w:divBdr>
    </w:div>
    <w:div w:id="577710130">
      <w:bodyDiv w:val="1"/>
      <w:marLeft w:val="0"/>
      <w:marRight w:val="0"/>
      <w:marTop w:val="0"/>
      <w:marBottom w:val="0"/>
      <w:divBdr>
        <w:top w:val="none" w:sz="0" w:space="0" w:color="auto"/>
        <w:left w:val="none" w:sz="0" w:space="0" w:color="auto"/>
        <w:bottom w:val="none" w:sz="0" w:space="0" w:color="auto"/>
        <w:right w:val="none" w:sz="0" w:space="0" w:color="auto"/>
      </w:divBdr>
    </w:div>
    <w:div w:id="621349302">
      <w:bodyDiv w:val="1"/>
      <w:marLeft w:val="0"/>
      <w:marRight w:val="0"/>
      <w:marTop w:val="0"/>
      <w:marBottom w:val="0"/>
      <w:divBdr>
        <w:top w:val="none" w:sz="0" w:space="0" w:color="auto"/>
        <w:left w:val="none" w:sz="0" w:space="0" w:color="auto"/>
        <w:bottom w:val="none" w:sz="0" w:space="0" w:color="auto"/>
        <w:right w:val="none" w:sz="0" w:space="0" w:color="auto"/>
      </w:divBdr>
    </w:div>
    <w:div w:id="626856415">
      <w:bodyDiv w:val="1"/>
      <w:marLeft w:val="0"/>
      <w:marRight w:val="0"/>
      <w:marTop w:val="0"/>
      <w:marBottom w:val="0"/>
      <w:divBdr>
        <w:top w:val="none" w:sz="0" w:space="0" w:color="auto"/>
        <w:left w:val="none" w:sz="0" w:space="0" w:color="auto"/>
        <w:bottom w:val="none" w:sz="0" w:space="0" w:color="auto"/>
        <w:right w:val="none" w:sz="0" w:space="0" w:color="auto"/>
      </w:divBdr>
    </w:div>
    <w:div w:id="635335591">
      <w:bodyDiv w:val="1"/>
      <w:marLeft w:val="0"/>
      <w:marRight w:val="0"/>
      <w:marTop w:val="0"/>
      <w:marBottom w:val="0"/>
      <w:divBdr>
        <w:top w:val="none" w:sz="0" w:space="0" w:color="auto"/>
        <w:left w:val="none" w:sz="0" w:space="0" w:color="auto"/>
        <w:bottom w:val="none" w:sz="0" w:space="0" w:color="auto"/>
        <w:right w:val="none" w:sz="0" w:space="0" w:color="auto"/>
      </w:divBdr>
    </w:div>
    <w:div w:id="662510520">
      <w:bodyDiv w:val="1"/>
      <w:marLeft w:val="0"/>
      <w:marRight w:val="0"/>
      <w:marTop w:val="0"/>
      <w:marBottom w:val="0"/>
      <w:divBdr>
        <w:top w:val="none" w:sz="0" w:space="0" w:color="auto"/>
        <w:left w:val="none" w:sz="0" w:space="0" w:color="auto"/>
        <w:bottom w:val="none" w:sz="0" w:space="0" w:color="auto"/>
        <w:right w:val="none" w:sz="0" w:space="0" w:color="auto"/>
      </w:divBdr>
    </w:div>
    <w:div w:id="666640131">
      <w:bodyDiv w:val="1"/>
      <w:marLeft w:val="0"/>
      <w:marRight w:val="0"/>
      <w:marTop w:val="0"/>
      <w:marBottom w:val="0"/>
      <w:divBdr>
        <w:top w:val="none" w:sz="0" w:space="0" w:color="auto"/>
        <w:left w:val="none" w:sz="0" w:space="0" w:color="auto"/>
        <w:bottom w:val="none" w:sz="0" w:space="0" w:color="auto"/>
        <w:right w:val="none" w:sz="0" w:space="0" w:color="auto"/>
      </w:divBdr>
    </w:div>
    <w:div w:id="673456346">
      <w:bodyDiv w:val="1"/>
      <w:marLeft w:val="0"/>
      <w:marRight w:val="0"/>
      <w:marTop w:val="0"/>
      <w:marBottom w:val="0"/>
      <w:divBdr>
        <w:top w:val="none" w:sz="0" w:space="0" w:color="auto"/>
        <w:left w:val="none" w:sz="0" w:space="0" w:color="auto"/>
        <w:bottom w:val="none" w:sz="0" w:space="0" w:color="auto"/>
        <w:right w:val="none" w:sz="0" w:space="0" w:color="auto"/>
      </w:divBdr>
    </w:div>
    <w:div w:id="697238428">
      <w:bodyDiv w:val="1"/>
      <w:marLeft w:val="0"/>
      <w:marRight w:val="0"/>
      <w:marTop w:val="0"/>
      <w:marBottom w:val="0"/>
      <w:divBdr>
        <w:top w:val="none" w:sz="0" w:space="0" w:color="auto"/>
        <w:left w:val="none" w:sz="0" w:space="0" w:color="auto"/>
        <w:bottom w:val="none" w:sz="0" w:space="0" w:color="auto"/>
        <w:right w:val="none" w:sz="0" w:space="0" w:color="auto"/>
      </w:divBdr>
    </w:div>
    <w:div w:id="707410310">
      <w:bodyDiv w:val="1"/>
      <w:marLeft w:val="0"/>
      <w:marRight w:val="0"/>
      <w:marTop w:val="0"/>
      <w:marBottom w:val="0"/>
      <w:divBdr>
        <w:top w:val="none" w:sz="0" w:space="0" w:color="auto"/>
        <w:left w:val="none" w:sz="0" w:space="0" w:color="auto"/>
        <w:bottom w:val="none" w:sz="0" w:space="0" w:color="auto"/>
        <w:right w:val="none" w:sz="0" w:space="0" w:color="auto"/>
      </w:divBdr>
    </w:div>
    <w:div w:id="757823185">
      <w:bodyDiv w:val="1"/>
      <w:marLeft w:val="0"/>
      <w:marRight w:val="0"/>
      <w:marTop w:val="0"/>
      <w:marBottom w:val="0"/>
      <w:divBdr>
        <w:top w:val="none" w:sz="0" w:space="0" w:color="auto"/>
        <w:left w:val="none" w:sz="0" w:space="0" w:color="auto"/>
        <w:bottom w:val="none" w:sz="0" w:space="0" w:color="auto"/>
        <w:right w:val="none" w:sz="0" w:space="0" w:color="auto"/>
      </w:divBdr>
    </w:div>
    <w:div w:id="762727927">
      <w:bodyDiv w:val="1"/>
      <w:marLeft w:val="0"/>
      <w:marRight w:val="0"/>
      <w:marTop w:val="0"/>
      <w:marBottom w:val="0"/>
      <w:divBdr>
        <w:top w:val="none" w:sz="0" w:space="0" w:color="auto"/>
        <w:left w:val="none" w:sz="0" w:space="0" w:color="auto"/>
        <w:bottom w:val="none" w:sz="0" w:space="0" w:color="auto"/>
        <w:right w:val="none" w:sz="0" w:space="0" w:color="auto"/>
      </w:divBdr>
    </w:div>
    <w:div w:id="824126029">
      <w:bodyDiv w:val="1"/>
      <w:marLeft w:val="0"/>
      <w:marRight w:val="0"/>
      <w:marTop w:val="0"/>
      <w:marBottom w:val="0"/>
      <w:divBdr>
        <w:top w:val="none" w:sz="0" w:space="0" w:color="auto"/>
        <w:left w:val="none" w:sz="0" w:space="0" w:color="auto"/>
        <w:bottom w:val="none" w:sz="0" w:space="0" w:color="auto"/>
        <w:right w:val="none" w:sz="0" w:space="0" w:color="auto"/>
      </w:divBdr>
    </w:div>
    <w:div w:id="854538537">
      <w:bodyDiv w:val="1"/>
      <w:marLeft w:val="0"/>
      <w:marRight w:val="0"/>
      <w:marTop w:val="0"/>
      <w:marBottom w:val="0"/>
      <w:divBdr>
        <w:top w:val="none" w:sz="0" w:space="0" w:color="auto"/>
        <w:left w:val="none" w:sz="0" w:space="0" w:color="auto"/>
        <w:bottom w:val="none" w:sz="0" w:space="0" w:color="auto"/>
        <w:right w:val="none" w:sz="0" w:space="0" w:color="auto"/>
      </w:divBdr>
    </w:div>
    <w:div w:id="889924497">
      <w:bodyDiv w:val="1"/>
      <w:marLeft w:val="0"/>
      <w:marRight w:val="0"/>
      <w:marTop w:val="0"/>
      <w:marBottom w:val="0"/>
      <w:divBdr>
        <w:top w:val="none" w:sz="0" w:space="0" w:color="auto"/>
        <w:left w:val="none" w:sz="0" w:space="0" w:color="auto"/>
        <w:bottom w:val="none" w:sz="0" w:space="0" w:color="auto"/>
        <w:right w:val="none" w:sz="0" w:space="0" w:color="auto"/>
      </w:divBdr>
    </w:div>
    <w:div w:id="911741728">
      <w:bodyDiv w:val="1"/>
      <w:marLeft w:val="0"/>
      <w:marRight w:val="0"/>
      <w:marTop w:val="0"/>
      <w:marBottom w:val="0"/>
      <w:divBdr>
        <w:top w:val="none" w:sz="0" w:space="0" w:color="auto"/>
        <w:left w:val="none" w:sz="0" w:space="0" w:color="auto"/>
        <w:bottom w:val="none" w:sz="0" w:space="0" w:color="auto"/>
        <w:right w:val="none" w:sz="0" w:space="0" w:color="auto"/>
      </w:divBdr>
    </w:div>
    <w:div w:id="923221617">
      <w:bodyDiv w:val="1"/>
      <w:marLeft w:val="0"/>
      <w:marRight w:val="0"/>
      <w:marTop w:val="0"/>
      <w:marBottom w:val="0"/>
      <w:divBdr>
        <w:top w:val="none" w:sz="0" w:space="0" w:color="auto"/>
        <w:left w:val="none" w:sz="0" w:space="0" w:color="auto"/>
        <w:bottom w:val="none" w:sz="0" w:space="0" w:color="auto"/>
        <w:right w:val="none" w:sz="0" w:space="0" w:color="auto"/>
      </w:divBdr>
    </w:div>
    <w:div w:id="925920076">
      <w:bodyDiv w:val="1"/>
      <w:marLeft w:val="0"/>
      <w:marRight w:val="0"/>
      <w:marTop w:val="0"/>
      <w:marBottom w:val="0"/>
      <w:divBdr>
        <w:top w:val="none" w:sz="0" w:space="0" w:color="auto"/>
        <w:left w:val="none" w:sz="0" w:space="0" w:color="auto"/>
        <w:bottom w:val="none" w:sz="0" w:space="0" w:color="auto"/>
        <w:right w:val="none" w:sz="0" w:space="0" w:color="auto"/>
      </w:divBdr>
    </w:div>
    <w:div w:id="926035325">
      <w:bodyDiv w:val="1"/>
      <w:marLeft w:val="0"/>
      <w:marRight w:val="0"/>
      <w:marTop w:val="0"/>
      <w:marBottom w:val="0"/>
      <w:divBdr>
        <w:top w:val="none" w:sz="0" w:space="0" w:color="auto"/>
        <w:left w:val="none" w:sz="0" w:space="0" w:color="auto"/>
        <w:bottom w:val="none" w:sz="0" w:space="0" w:color="auto"/>
        <w:right w:val="none" w:sz="0" w:space="0" w:color="auto"/>
      </w:divBdr>
    </w:div>
    <w:div w:id="931821474">
      <w:bodyDiv w:val="1"/>
      <w:marLeft w:val="0"/>
      <w:marRight w:val="0"/>
      <w:marTop w:val="0"/>
      <w:marBottom w:val="0"/>
      <w:divBdr>
        <w:top w:val="none" w:sz="0" w:space="0" w:color="auto"/>
        <w:left w:val="none" w:sz="0" w:space="0" w:color="auto"/>
        <w:bottom w:val="none" w:sz="0" w:space="0" w:color="auto"/>
        <w:right w:val="none" w:sz="0" w:space="0" w:color="auto"/>
      </w:divBdr>
    </w:div>
    <w:div w:id="955598684">
      <w:bodyDiv w:val="1"/>
      <w:marLeft w:val="0"/>
      <w:marRight w:val="0"/>
      <w:marTop w:val="0"/>
      <w:marBottom w:val="0"/>
      <w:divBdr>
        <w:top w:val="none" w:sz="0" w:space="0" w:color="auto"/>
        <w:left w:val="none" w:sz="0" w:space="0" w:color="auto"/>
        <w:bottom w:val="none" w:sz="0" w:space="0" w:color="auto"/>
        <w:right w:val="none" w:sz="0" w:space="0" w:color="auto"/>
      </w:divBdr>
    </w:div>
    <w:div w:id="969827108">
      <w:bodyDiv w:val="1"/>
      <w:marLeft w:val="0"/>
      <w:marRight w:val="0"/>
      <w:marTop w:val="0"/>
      <w:marBottom w:val="0"/>
      <w:divBdr>
        <w:top w:val="none" w:sz="0" w:space="0" w:color="auto"/>
        <w:left w:val="none" w:sz="0" w:space="0" w:color="auto"/>
        <w:bottom w:val="none" w:sz="0" w:space="0" w:color="auto"/>
        <w:right w:val="none" w:sz="0" w:space="0" w:color="auto"/>
      </w:divBdr>
    </w:div>
    <w:div w:id="981732809">
      <w:bodyDiv w:val="1"/>
      <w:marLeft w:val="0"/>
      <w:marRight w:val="0"/>
      <w:marTop w:val="0"/>
      <w:marBottom w:val="0"/>
      <w:divBdr>
        <w:top w:val="none" w:sz="0" w:space="0" w:color="auto"/>
        <w:left w:val="none" w:sz="0" w:space="0" w:color="auto"/>
        <w:bottom w:val="none" w:sz="0" w:space="0" w:color="auto"/>
        <w:right w:val="none" w:sz="0" w:space="0" w:color="auto"/>
      </w:divBdr>
    </w:div>
    <w:div w:id="1004476028">
      <w:bodyDiv w:val="1"/>
      <w:marLeft w:val="0"/>
      <w:marRight w:val="0"/>
      <w:marTop w:val="0"/>
      <w:marBottom w:val="0"/>
      <w:divBdr>
        <w:top w:val="none" w:sz="0" w:space="0" w:color="auto"/>
        <w:left w:val="none" w:sz="0" w:space="0" w:color="auto"/>
        <w:bottom w:val="none" w:sz="0" w:space="0" w:color="auto"/>
        <w:right w:val="none" w:sz="0" w:space="0" w:color="auto"/>
      </w:divBdr>
    </w:div>
    <w:div w:id="1014844932">
      <w:bodyDiv w:val="1"/>
      <w:marLeft w:val="0"/>
      <w:marRight w:val="0"/>
      <w:marTop w:val="0"/>
      <w:marBottom w:val="0"/>
      <w:divBdr>
        <w:top w:val="none" w:sz="0" w:space="0" w:color="auto"/>
        <w:left w:val="none" w:sz="0" w:space="0" w:color="auto"/>
        <w:bottom w:val="none" w:sz="0" w:space="0" w:color="auto"/>
        <w:right w:val="none" w:sz="0" w:space="0" w:color="auto"/>
      </w:divBdr>
    </w:div>
    <w:div w:id="1036542568">
      <w:bodyDiv w:val="1"/>
      <w:marLeft w:val="0"/>
      <w:marRight w:val="0"/>
      <w:marTop w:val="0"/>
      <w:marBottom w:val="0"/>
      <w:divBdr>
        <w:top w:val="none" w:sz="0" w:space="0" w:color="auto"/>
        <w:left w:val="none" w:sz="0" w:space="0" w:color="auto"/>
        <w:bottom w:val="none" w:sz="0" w:space="0" w:color="auto"/>
        <w:right w:val="none" w:sz="0" w:space="0" w:color="auto"/>
      </w:divBdr>
    </w:div>
    <w:div w:id="1037782042">
      <w:bodyDiv w:val="1"/>
      <w:marLeft w:val="0"/>
      <w:marRight w:val="0"/>
      <w:marTop w:val="0"/>
      <w:marBottom w:val="0"/>
      <w:divBdr>
        <w:top w:val="none" w:sz="0" w:space="0" w:color="auto"/>
        <w:left w:val="none" w:sz="0" w:space="0" w:color="auto"/>
        <w:bottom w:val="none" w:sz="0" w:space="0" w:color="auto"/>
        <w:right w:val="none" w:sz="0" w:space="0" w:color="auto"/>
      </w:divBdr>
    </w:div>
    <w:div w:id="1050960337">
      <w:bodyDiv w:val="1"/>
      <w:marLeft w:val="0"/>
      <w:marRight w:val="0"/>
      <w:marTop w:val="0"/>
      <w:marBottom w:val="0"/>
      <w:divBdr>
        <w:top w:val="none" w:sz="0" w:space="0" w:color="auto"/>
        <w:left w:val="none" w:sz="0" w:space="0" w:color="auto"/>
        <w:bottom w:val="none" w:sz="0" w:space="0" w:color="auto"/>
        <w:right w:val="none" w:sz="0" w:space="0" w:color="auto"/>
      </w:divBdr>
    </w:div>
    <w:div w:id="1068726326">
      <w:bodyDiv w:val="1"/>
      <w:marLeft w:val="0"/>
      <w:marRight w:val="0"/>
      <w:marTop w:val="0"/>
      <w:marBottom w:val="0"/>
      <w:divBdr>
        <w:top w:val="none" w:sz="0" w:space="0" w:color="auto"/>
        <w:left w:val="none" w:sz="0" w:space="0" w:color="auto"/>
        <w:bottom w:val="none" w:sz="0" w:space="0" w:color="auto"/>
        <w:right w:val="none" w:sz="0" w:space="0" w:color="auto"/>
      </w:divBdr>
    </w:div>
    <w:div w:id="1071121426">
      <w:bodyDiv w:val="1"/>
      <w:marLeft w:val="0"/>
      <w:marRight w:val="0"/>
      <w:marTop w:val="0"/>
      <w:marBottom w:val="0"/>
      <w:divBdr>
        <w:top w:val="none" w:sz="0" w:space="0" w:color="auto"/>
        <w:left w:val="none" w:sz="0" w:space="0" w:color="auto"/>
        <w:bottom w:val="none" w:sz="0" w:space="0" w:color="auto"/>
        <w:right w:val="none" w:sz="0" w:space="0" w:color="auto"/>
      </w:divBdr>
    </w:div>
    <w:div w:id="1087115610">
      <w:bodyDiv w:val="1"/>
      <w:marLeft w:val="0"/>
      <w:marRight w:val="0"/>
      <w:marTop w:val="0"/>
      <w:marBottom w:val="0"/>
      <w:divBdr>
        <w:top w:val="none" w:sz="0" w:space="0" w:color="auto"/>
        <w:left w:val="none" w:sz="0" w:space="0" w:color="auto"/>
        <w:bottom w:val="none" w:sz="0" w:space="0" w:color="auto"/>
        <w:right w:val="none" w:sz="0" w:space="0" w:color="auto"/>
      </w:divBdr>
    </w:div>
    <w:div w:id="1088113086">
      <w:bodyDiv w:val="1"/>
      <w:marLeft w:val="0"/>
      <w:marRight w:val="0"/>
      <w:marTop w:val="0"/>
      <w:marBottom w:val="0"/>
      <w:divBdr>
        <w:top w:val="none" w:sz="0" w:space="0" w:color="auto"/>
        <w:left w:val="none" w:sz="0" w:space="0" w:color="auto"/>
        <w:bottom w:val="none" w:sz="0" w:space="0" w:color="auto"/>
        <w:right w:val="none" w:sz="0" w:space="0" w:color="auto"/>
      </w:divBdr>
    </w:div>
    <w:div w:id="1098528057">
      <w:bodyDiv w:val="1"/>
      <w:marLeft w:val="0"/>
      <w:marRight w:val="0"/>
      <w:marTop w:val="0"/>
      <w:marBottom w:val="0"/>
      <w:divBdr>
        <w:top w:val="none" w:sz="0" w:space="0" w:color="auto"/>
        <w:left w:val="none" w:sz="0" w:space="0" w:color="auto"/>
        <w:bottom w:val="none" w:sz="0" w:space="0" w:color="auto"/>
        <w:right w:val="none" w:sz="0" w:space="0" w:color="auto"/>
      </w:divBdr>
    </w:div>
    <w:div w:id="1105224861">
      <w:bodyDiv w:val="1"/>
      <w:marLeft w:val="0"/>
      <w:marRight w:val="0"/>
      <w:marTop w:val="0"/>
      <w:marBottom w:val="0"/>
      <w:divBdr>
        <w:top w:val="none" w:sz="0" w:space="0" w:color="auto"/>
        <w:left w:val="none" w:sz="0" w:space="0" w:color="auto"/>
        <w:bottom w:val="none" w:sz="0" w:space="0" w:color="auto"/>
        <w:right w:val="none" w:sz="0" w:space="0" w:color="auto"/>
      </w:divBdr>
    </w:div>
    <w:div w:id="1108888950">
      <w:bodyDiv w:val="1"/>
      <w:marLeft w:val="0"/>
      <w:marRight w:val="0"/>
      <w:marTop w:val="0"/>
      <w:marBottom w:val="0"/>
      <w:divBdr>
        <w:top w:val="none" w:sz="0" w:space="0" w:color="auto"/>
        <w:left w:val="none" w:sz="0" w:space="0" w:color="auto"/>
        <w:bottom w:val="none" w:sz="0" w:space="0" w:color="auto"/>
        <w:right w:val="none" w:sz="0" w:space="0" w:color="auto"/>
      </w:divBdr>
    </w:div>
    <w:div w:id="1119840652">
      <w:bodyDiv w:val="1"/>
      <w:marLeft w:val="0"/>
      <w:marRight w:val="0"/>
      <w:marTop w:val="0"/>
      <w:marBottom w:val="0"/>
      <w:divBdr>
        <w:top w:val="none" w:sz="0" w:space="0" w:color="auto"/>
        <w:left w:val="none" w:sz="0" w:space="0" w:color="auto"/>
        <w:bottom w:val="none" w:sz="0" w:space="0" w:color="auto"/>
        <w:right w:val="none" w:sz="0" w:space="0" w:color="auto"/>
      </w:divBdr>
    </w:div>
    <w:div w:id="1155535707">
      <w:bodyDiv w:val="1"/>
      <w:marLeft w:val="0"/>
      <w:marRight w:val="0"/>
      <w:marTop w:val="0"/>
      <w:marBottom w:val="0"/>
      <w:divBdr>
        <w:top w:val="none" w:sz="0" w:space="0" w:color="auto"/>
        <w:left w:val="none" w:sz="0" w:space="0" w:color="auto"/>
        <w:bottom w:val="none" w:sz="0" w:space="0" w:color="auto"/>
        <w:right w:val="none" w:sz="0" w:space="0" w:color="auto"/>
      </w:divBdr>
    </w:div>
    <w:div w:id="1171093938">
      <w:bodyDiv w:val="1"/>
      <w:marLeft w:val="0"/>
      <w:marRight w:val="0"/>
      <w:marTop w:val="0"/>
      <w:marBottom w:val="0"/>
      <w:divBdr>
        <w:top w:val="none" w:sz="0" w:space="0" w:color="auto"/>
        <w:left w:val="none" w:sz="0" w:space="0" w:color="auto"/>
        <w:bottom w:val="none" w:sz="0" w:space="0" w:color="auto"/>
        <w:right w:val="none" w:sz="0" w:space="0" w:color="auto"/>
      </w:divBdr>
    </w:div>
    <w:div w:id="1179664280">
      <w:bodyDiv w:val="1"/>
      <w:marLeft w:val="0"/>
      <w:marRight w:val="0"/>
      <w:marTop w:val="0"/>
      <w:marBottom w:val="0"/>
      <w:divBdr>
        <w:top w:val="none" w:sz="0" w:space="0" w:color="auto"/>
        <w:left w:val="none" w:sz="0" w:space="0" w:color="auto"/>
        <w:bottom w:val="none" w:sz="0" w:space="0" w:color="auto"/>
        <w:right w:val="none" w:sz="0" w:space="0" w:color="auto"/>
      </w:divBdr>
    </w:div>
    <w:div w:id="1194076020">
      <w:bodyDiv w:val="1"/>
      <w:marLeft w:val="0"/>
      <w:marRight w:val="0"/>
      <w:marTop w:val="0"/>
      <w:marBottom w:val="0"/>
      <w:divBdr>
        <w:top w:val="none" w:sz="0" w:space="0" w:color="auto"/>
        <w:left w:val="none" w:sz="0" w:space="0" w:color="auto"/>
        <w:bottom w:val="none" w:sz="0" w:space="0" w:color="auto"/>
        <w:right w:val="none" w:sz="0" w:space="0" w:color="auto"/>
      </w:divBdr>
    </w:div>
    <w:div w:id="1209146055">
      <w:bodyDiv w:val="1"/>
      <w:marLeft w:val="0"/>
      <w:marRight w:val="0"/>
      <w:marTop w:val="0"/>
      <w:marBottom w:val="0"/>
      <w:divBdr>
        <w:top w:val="none" w:sz="0" w:space="0" w:color="auto"/>
        <w:left w:val="none" w:sz="0" w:space="0" w:color="auto"/>
        <w:bottom w:val="none" w:sz="0" w:space="0" w:color="auto"/>
        <w:right w:val="none" w:sz="0" w:space="0" w:color="auto"/>
      </w:divBdr>
    </w:div>
    <w:div w:id="1212809446">
      <w:bodyDiv w:val="1"/>
      <w:marLeft w:val="0"/>
      <w:marRight w:val="0"/>
      <w:marTop w:val="0"/>
      <w:marBottom w:val="0"/>
      <w:divBdr>
        <w:top w:val="none" w:sz="0" w:space="0" w:color="auto"/>
        <w:left w:val="none" w:sz="0" w:space="0" w:color="auto"/>
        <w:bottom w:val="none" w:sz="0" w:space="0" w:color="auto"/>
        <w:right w:val="none" w:sz="0" w:space="0" w:color="auto"/>
      </w:divBdr>
    </w:div>
    <w:div w:id="1224214742">
      <w:bodyDiv w:val="1"/>
      <w:marLeft w:val="0"/>
      <w:marRight w:val="0"/>
      <w:marTop w:val="0"/>
      <w:marBottom w:val="0"/>
      <w:divBdr>
        <w:top w:val="none" w:sz="0" w:space="0" w:color="auto"/>
        <w:left w:val="none" w:sz="0" w:space="0" w:color="auto"/>
        <w:bottom w:val="none" w:sz="0" w:space="0" w:color="auto"/>
        <w:right w:val="none" w:sz="0" w:space="0" w:color="auto"/>
      </w:divBdr>
    </w:div>
    <w:div w:id="1237208873">
      <w:bodyDiv w:val="1"/>
      <w:marLeft w:val="0"/>
      <w:marRight w:val="0"/>
      <w:marTop w:val="0"/>
      <w:marBottom w:val="0"/>
      <w:divBdr>
        <w:top w:val="none" w:sz="0" w:space="0" w:color="auto"/>
        <w:left w:val="none" w:sz="0" w:space="0" w:color="auto"/>
        <w:bottom w:val="none" w:sz="0" w:space="0" w:color="auto"/>
        <w:right w:val="none" w:sz="0" w:space="0" w:color="auto"/>
      </w:divBdr>
    </w:div>
    <w:div w:id="1248929728">
      <w:bodyDiv w:val="1"/>
      <w:marLeft w:val="0"/>
      <w:marRight w:val="0"/>
      <w:marTop w:val="0"/>
      <w:marBottom w:val="0"/>
      <w:divBdr>
        <w:top w:val="none" w:sz="0" w:space="0" w:color="auto"/>
        <w:left w:val="none" w:sz="0" w:space="0" w:color="auto"/>
        <w:bottom w:val="none" w:sz="0" w:space="0" w:color="auto"/>
        <w:right w:val="none" w:sz="0" w:space="0" w:color="auto"/>
      </w:divBdr>
    </w:div>
    <w:div w:id="1271351947">
      <w:bodyDiv w:val="1"/>
      <w:marLeft w:val="0"/>
      <w:marRight w:val="0"/>
      <w:marTop w:val="0"/>
      <w:marBottom w:val="0"/>
      <w:divBdr>
        <w:top w:val="none" w:sz="0" w:space="0" w:color="auto"/>
        <w:left w:val="none" w:sz="0" w:space="0" w:color="auto"/>
        <w:bottom w:val="none" w:sz="0" w:space="0" w:color="auto"/>
        <w:right w:val="none" w:sz="0" w:space="0" w:color="auto"/>
      </w:divBdr>
    </w:div>
    <w:div w:id="1286692615">
      <w:bodyDiv w:val="1"/>
      <w:marLeft w:val="0"/>
      <w:marRight w:val="0"/>
      <w:marTop w:val="0"/>
      <w:marBottom w:val="0"/>
      <w:divBdr>
        <w:top w:val="none" w:sz="0" w:space="0" w:color="auto"/>
        <w:left w:val="none" w:sz="0" w:space="0" w:color="auto"/>
        <w:bottom w:val="none" w:sz="0" w:space="0" w:color="auto"/>
        <w:right w:val="none" w:sz="0" w:space="0" w:color="auto"/>
      </w:divBdr>
    </w:div>
    <w:div w:id="1295139935">
      <w:bodyDiv w:val="1"/>
      <w:marLeft w:val="0"/>
      <w:marRight w:val="0"/>
      <w:marTop w:val="0"/>
      <w:marBottom w:val="0"/>
      <w:divBdr>
        <w:top w:val="none" w:sz="0" w:space="0" w:color="auto"/>
        <w:left w:val="none" w:sz="0" w:space="0" w:color="auto"/>
        <w:bottom w:val="none" w:sz="0" w:space="0" w:color="auto"/>
        <w:right w:val="none" w:sz="0" w:space="0" w:color="auto"/>
      </w:divBdr>
    </w:div>
    <w:div w:id="1298146078">
      <w:bodyDiv w:val="1"/>
      <w:marLeft w:val="0"/>
      <w:marRight w:val="0"/>
      <w:marTop w:val="0"/>
      <w:marBottom w:val="0"/>
      <w:divBdr>
        <w:top w:val="none" w:sz="0" w:space="0" w:color="auto"/>
        <w:left w:val="none" w:sz="0" w:space="0" w:color="auto"/>
        <w:bottom w:val="none" w:sz="0" w:space="0" w:color="auto"/>
        <w:right w:val="none" w:sz="0" w:space="0" w:color="auto"/>
      </w:divBdr>
    </w:div>
    <w:div w:id="1314791157">
      <w:bodyDiv w:val="1"/>
      <w:marLeft w:val="0"/>
      <w:marRight w:val="0"/>
      <w:marTop w:val="0"/>
      <w:marBottom w:val="0"/>
      <w:divBdr>
        <w:top w:val="none" w:sz="0" w:space="0" w:color="auto"/>
        <w:left w:val="none" w:sz="0" w:space="0" w:color="auto"/>
        <w:bottom w:val="none" w:sz="0" w:space="0" w:color="auto"/>
        <w:right w:val="none" w:sz="0" w:space="0" w:color="auto"/>
      </w:divBdr>
    </w:div>
    <w:div w:id="1324167399">
      <w:bodyDiv w:val="1"/>
      <w:marLeft w:val="0"/>
      <w:marRight w:val="0"/>
      <w:marTop w:val="0"/>
      <w:marBottom w:val="0"/>
      <w:divBdr>
        <w:top w:val="none" w:sz="0" w:space="0" w:color="auto"/>
        <w:left w:val="none" w:sz="0" w:space="0" w:color="auto"/>
        <w:bottom w:val="none" w:sz="0" w:space="0" w:color="auto"/>
        <w:right w:val="none" w:sz="0" w:space="0" w:color="auto"/>
      </w:divBdr>
    </w:div>
    <w:div w:id="1330790556">
      <w:bodyDiv w:val="1"/>
      <w:marLeft w:val="0"/>
      <w:marRight w:val="0"/>
      <w:marTop w:val="0"/>
      <w:marBottom w:val="0"/>
      <w:divBdr>
        <w:top w:val="none" w:sz="0" w:space="0" w:color="auto"/>
        <w:left w:val="none" w:sz="0" w:space="0" w:color="auto"/>
        <w:bottom w:val="none" w:sz="0" w:space="0" w:color="auto"/>
        <w:right w:val="none" w:sz="0" w:space="0" w:color="auto"/>
      </w:divBdr>
    </w:div>
    <w:div w:id="1366101064">
      <w:bodyDiv w:val="1"/>
      <w:marLeft w:val="0"/>
      <w:marRight w:val="0"/>
      <w:marTop w:val="0"/>
      <w:marBottom w:val="0"/>
      <w:divBdr>
        <w:top w:val="none" w:sz="0" w:space="0" w:color="auto"/>
        <w:left w:val="none" w:sz="0" w:space="0" w:color="auto"/>
        <w:bottom w:val="none" w:sz="0" w:space="0" w:color="auto"/>
        <w:right w:val="none" w:sz="0" w:space="0" w:color="auto"/>
      </w:divBdr>
    </w:div>
    <w:div w:id="1370180430">
      <w:bodyDiv w:val="1"/>
      <w:marLeft w:val="0"/>
      <w:marRight w:val="0"/>
      <w:marTop w:val="0"/>
      <w:marBottom w:val="0"/>
      <w:divBdr>
        <w:top w:val="none" w:sz="0" w:space="0" w:color="auto"/>
        <w:left w:val="none" w:sz="0" w:space="0" w:color="auto"/>
        <w:bottom w:val="none" w:sz="0" w:space="0" w:color="auto"/>
        <w:right w:val="none" w:sz="0" w:space="0" w:color="auto"/>
      </w:divBdr>
      <w:divsChild>
        <w:div w:id="100535412">
          <w:marLeft w:val="274"/>
          <w:marRight w:val="0"/>
          <w:marTop w:val="0"/>
          <w:marBottom w:val="0"/>
          <w:divBdr>
            <w:top w:val="none" w:sz="0" w:space="0" w:color="auto"/>
            <w:left w:val="none" w:sz="0" w:space="0" w:color="auto"/>
            <w:bottom w:val="none" w:sz="0" w:space="0" w:color="auto"/>
            <w:right w:val="none" w:sz="0" w:space="0" w:color="auto"/>
          </w:divBdr>
        </w:div>
        <w:div w:id="506555031">
          <w:marLeft w:val="274"/>
          <w:marRight w:val="0"/>
          <w:marTop w:val="0"/>
          <w:marBottom w:val="0"/>
          <w:divBdr>
            <w:top w:val="none" w:sz="0" w:space="0" w:color="auto"/>
            <w:left w:val="none" w:sz="0" w:space="0" w:color="auto"/>
            <w:bottom w:val="none" w:sz="0" w:space="0" w:color="auto"/>
            <w:right w:val="none" w:sz="0" w:space="0" w:color="auto"/>
          </w:divBdr>
        </w:div>
        <w:div w:id="1158035852">
          <w:marLeft w:val="274"/>
          <w:marRight w:val="0"/>
          <w:marTop w:val="0"/>
          <w:marBottom w:val="0"/>
          <w:divBdr>
            <w:top w:val="none" w:sz="0" w:space="0" w:color="auto"/>
            <w:left w:val="none" w:sz="0" w:space="0" w:color="auto"/>
            <w:bottom w:val="none" w:sz="0" w:space="0" w:color="auto"/>
            <w:right w:val="none" w:sz="0" w:space="0" w:color="auto"/>
          </w:divBdr>
        </w:div>
      </w:divsChild>
    </w:div>
    <w:div w:id="1370716061">
      <w:bodyDiv w:val="1"/>
      <w:marLeft w:val="0"/>
      <w:marRight w:val="0"/>
      <w:marTop w:val="0"/>
      <w:marBottom w:val="0"/>
      <w:divBdr>
        <w:top w:val="none" w:sz="0" w:space="0" w:color="auto"/>
        <w:left w:val="none" w:sz="0" w:space="0" w:color="auto"/>
        <w:bottom w:val="none" w:sz="0" w:space="0" w:color="auto"/>
        <w:right w:val="none" w:sz="0" w:space="0" w:color="auto"/>
      </w:divBdr>
    </w:div>
    <w:div w:id="1371681743">
      <w:bodyDiv w:val="1"/>
      <w:marLeft w:val="0"/>
      <w:marRight w:val="0"/>
      <w:marTop w:val="0"/>
      <w:marBottom w:val="0"/>
      <w:divBdr>
        <w:top w:val="none" w:sz="0" w:space="0" w:color="auto"/>
        <w:left w:val="none" w:sz="0" w:space="0" w:color="auto"/>
        <w:bottom w:val="none" w:sz="0" w:space="0" w:color="auto"/>
        <w:right w:val="none" w:sz="0" w:space="0" w:color="auto"/>
      </w:divBdr>
    </w:div>
    <w:div w:id="1380471026">
      <w:bodyDiv w:val="1"/>
      <w:marLeft w:val="0"/>
      <w:marRight w:val="0"/>
      <w:marTop w:val="0"/>
      <w:marBottom w:val="0"/>
      <w:divBdr>
        <w:top w:val="none" w:sz="0" w:space="0" w:color="auto"/>
        <w:left w:val="none" w:sz="0" w:space="0" w:color="auto"/>
        <w:bottom w:val="none" w:sz="0" w:space="0" w:color="auto"/>
        <w:right w:val="none" w:sz="0" w:space="0" w:color="auto"/>
      </w:divBdr>
    </w:div>
    <w:div w:id="1446534250">
      <w:bodyDiv w:val="1"/>
      <w:marLeft w:val="0"/>
      <w:marRight w:val="0"/>
      <w:marTop w:val="0"/>
      <w:marBottom w:val="0"/>
      <w:divBdr>
        <w:top w:val="none" w:sz="0" w:space="0" w:color="auto"/>
        <w:left w:val="none" w:sz="0" w:space="0" w:color="auto"/>
        <w:bottom w:val="none" w:sz="0" w:space="0" w:color="auto"/>
        <w:right w:val="none" w:sz="0" w:space="0" w:color="auto"/>
      </w:divBdr>
    </w:div>
    <w:div w:id="1467509355">
      <w:bodyDiv w:val="1"/>
      <w:marLeft w:val="0"/>
      <w:marRight w:val="0"/>
      <w:marTop w:val="0"/>
      <w:marBottom w:val="0"/>
      <w:divBdr>
        <w:top w:val="none" w:sz="0" w:space="0" w:color="auto"/>
        <w:left w:val="none" w:sz="0" w:space="0" w:color="auto"/>
        <w:bottom w:val="none" w:sz="0" w:space="0" w:color="auto"/>
        <w:right w:val="none" w:sz="0" w:space="0" w:color="auto"/>
      </w:divBdr>
    </w:div>
    <w:div w:id="1486628338">
      <w:bodyDiv w:val="1"/>
      <w:marLeft w:val="0"/>
      <w:marRight w:val="0"/>
      <w:marTop w:val="0"/>
      <w:marBottom w:val="0"/>
      <w:divBdr>
        <w:top w:val="none" w:sz="0" w:space="0" w:color="auto"/>
        <w:left w:val="none" w:sz="0" w:space="0" w:color="auto"/>
        <w:bottom w:val="none" w:sz="0" w:space="0" w:color="auto"/>
        <w:right w:val="none" w:sz="0" w:space="0" w:color="auto"/>
      </w:divBdr>
    </w:div>
    <w:div w:id="1490370347">
      <w:bodyDiv w:val="1"/>
      <w:marLeft w:val="0"/>
      <w:marRight w:val="0"/>
      <w:marTop w:val="0"/>
      <w:marBottom w:val="0"/>
      <w:divBdr>
        <w:top w:val="none" w:sz="0" w:space="0" w:color="auto"/>
        <w:left w:val="none" w:sz="0" w:space="0" w:color="auto"/>
        <w:bottom w:val="none" w:sz="0" w:space="0" w:color="auto"/>
        <w:right w:val="none" w:sz="0" w:space="0" w:color="auto"/>
      </w:divBdr>
    </w:div>
    <w:div w:id="1513647422">
      <w:bodyDiv w:val="1"/>
      <w:marLeft w:val="0"/>
      <w:marRight w:val="0"/>
      <w:marTop w:val="0"/>
      <w:marBottom w:val="0"/>
      <w:divBdr>
        <w:top w:val="none" w:sz="0" w:space="0" w:color="auto"/>
        <w:left w:val="none" w:sz="0" w:space="0" w:color="auto"/>
        <w:bottom w:val="none" w:sz="0" w:space="0" w:color="auto"/>
        <w:right w:val="none" w:sz="0" w:space="0" w:color="auto"/>
      </w:divBdr>
    </w:div>
    <w:div w:id="1514226065">
      <w:bodyDiv w:val="1"/>
      <w:marLeft w:val="0"/>
      <w:marRight w:val="0"/>
      <w:marTop w:val="0"/>
      <w:marBottom w:val="0"/>
      <w:divBdr>
        <w:top w:val="none" w:sz="0" w:space="0" w:color="auto"/>
        <w:left w:val="none" w:sz="0" w:space="0" w:color="auto"/>
        <w:bottom w:val="none" w:sz="0" w:space="0" w:color="auto"/>
        <w:right w:val="none" w:sz="0" w:space="0" w:color="auto"/>
      </w:divBdr>
    </w:div>
    <w:div w:id="1549954569">
      <w:bodyDiv w:val="1"/>
      <w:marLeft w:val="0"/>
      <w:marRight w:val="0"/>
      <w:marTop w:val="0"/>
      <w:marBottom w:val="0"/>
      <w:divBdr>
        <w:top w:val="none" w:sz="0" w:space="0" w:color="auto"/>
        <w:left w:val="none" w:sz="0" w:space="0" w:color="auto"/>
        <w:bottom w:val="none" w:sz="0" w:space="0" w:color="auto"/>
        <w:right w:val="none" w:sz="0" w:space="0" w:color="auto"/>
      </w:divBdr>
    </w:div>
    <w:div w:id="1557086714">
      <w:bodyDiv w:val="1"/>
      <w:marLeft w:val="0"/>
      <w:marRight w:val="0"/>
      <w:marTop w:val="0"/>
      <w:marBottom w:val="0"/>
      <w:divBdr>
        <w:top w:val="none" w:sz="0" w:space="0" w:color="auto"/>
        <w:left w:val="none" w:sz="0" w:space="0" w:color="auto"/>
        <w:bottom w:val="none" w:sz="0" w:space="0" w:color="auto"/>
        <w:right w:val="none" w:sz="0" w:space="0" w:color="auto"/>
      </w:divBdr>
    </w:div>
    <w:div w:id="1565138351">
      <w:bodyDiv w:val="1"/>
      <w:marLeft w:val="0"/>
      <w:marRight w:val="0"/>
      <w:marTop w:val="0"/>
      <w:marBottom w:val="0"/>
      <w:divBdr>
        <w:top w:val="none" w:sz="0" w:space="0" w:color="auto"/>
        <w:left w:val="none" w:sz="0" w:space="0" w:color="auto"/>
        <w:bottom w:val="none" w:sz="0" w:space="0" w:color="auto"/>
        <w:right w:val="none" w:sz="0" w:space="0" w:color="auto"/>
      </w:divBdr>
    </w:div>
    <w:div w:id="1581332466">
      <w:bodyDiv w:val="1"/>
      <w:marLeft w:val="0"/>
      <w:marRight w:val="0"/>
      <w:marTop w:val="0"/>
      <w:marBottom w:val="0"/>
      <w:divBdr>
        <w:top w:val="none" w:sz="0" w:space="0" w:color="auto"/>
        <w:left w:val="none" w:sz="0" w:space="0" w:color="auto"/>
        <w:bottom w:val="none" w:sz="0" w:space="0" w:color="auto"/>
        <w:right w:val="none" w:sz="0" w:space="0" w:color="auto"/>
      </w:divBdr>
    </w:div>
    <w:div w:id="1595019464">
      <w:bodyDiv w:val="1"/>
      <w:marLeft w:val="0"/>
      <w:marRight w:val="0"/>
      <w:marTop w:val="0"/>
      <w:marBottom w:val="0"/>
      <w:divBdr>
        <w:top w:val="none" w:sz="0" w:space="0" w:color="auto"/>
        <w:left w:val="none" w:sz="0" w:space="0" w:color="auto"/>
        <w:bottom w:val="none" w:sz="0" w:space="0" w:color="auto"/>
        <w:right w:val="none" w:sz="0" w:space="0" w:color="auto"/>
      </w:divBdr>
    </w:div>
    <w:div w:id="1606186671">
      <w:bodyDiv w:val="1"/>
      <w:marLeft w:val="0"/>
      <w:marRight w:val="0"/>
      <w:marTop w:val="0"/>
      <w:marBottom w:val="0"/>
      <w:divBdr>
        <w:top w:val="none" w:sz="0" w:space="0" w:color="auto"/>
        <w:left w:val="none" w:sz="0" w:space="0" w:color="auto"/>
        <w:bottom w:val="none" w:sz="0" w:space="0" w:color="auto"/>
        <w:right w:val="none" w:sz="0" w:space="0" w:color="auto"/>
      </w:divBdr>
    </w:div>
    <w:div w:id="1633320166">
      <w:bodyDiv w:val="1"/>
      <w:marLeft w:val="0"/>
      <w:marRight w:val="0"/>
      <w:marTop w:val="0"/>
      <w:marBottom w:val="0"/>
      <w:divBdr>
        <w:top w:val="none" w:sz="0" w:space="0" w:color="auto"/>
        <w:left w:val="none" w:sz="0" w:space="0" w:color="auto"/>
        <w:bottom w:val="none" w:sz="0" w:space="0" w:color="auto"/>
        <w:right w:val="none" w:sz="0" w:space="0" w:color="auto"/>
      </w:divBdr>
    </w:div>
    <w:div w:id="1678654067">
      <w:bodyDiv w:val="1"/>
      <w:marLeft w:val="0"/>
      <w:marRight w:val="0"/>
      <w:marTop w:val="0"/>
      <w:marBottom w:val="0"/>
      <w:divBdr>
        <w:top w:val="none" w:sz="0" w:space="0" w:color="auto"/>
        <w:left w:val="none" w:sz="0" w:space="0" w:color="auto"/>
        <w:bottom w:val="none" w:sz="0" w:space="0" w:color="auto"/>
        <w:right w:val="none" w:sz="0" w:space="0" w:color="auto"/>
      </w:divBdr>
    </w:div>
    <w:div w:id="1699504582">
      <w:bodyDiv w:val="1"/>
      <w:marLeft w:val="0"/>
      <w:marRight w:val="0"/>
      <w:marTop w:val="0"/>
      <w:marBottom w:val="0"/>
      <w:divBdr>
        <w:top w:val="none" w:sz="0" w:space="0" w:color="auto"/>
        <w:left w:val="none" w:sz="0" w:space="0" w:color="auto"/>
        <w:bottom w:val="none" w:sz="0" w:space="0" w:color="auto"/>
        <w:right w:val="none" w:sz="0" w:space="0" w:color="auto"/>
      </w:divBdr>
    </w:div>
    <w:div w:id="1725180815">
      <w:bodyDiv w:val="1"/>
      <w:marLeft w:val="0"/>
      <w:marRight w:val="0"/>
      <w:marTop w:val="0"/>
      <w:marBottom w:val="0"/>
      <w:divBdr>
        <w:top w:val="none" w:sz="0" w:space="0" w:color="auto"/>
        <w:left w:val="none" w:sz="0" w:space="0" w:color="auto"/>
        <w:bottom w:val="none" w:sz="0" w:space="0" w:color="auto"/>
        <w:right w:val="none" w:sz="0" w:space="0" w:color="auto"/>
      </w:divBdr>
    </w:div>
    <w:div w:id="1753233550">
      <w:bodyDiv w:val="1"/>
      <w:marLeft w:val="0"/>
      <w:marRight w:val="0"/>
      <w:marTop w:val="0"/>
      <w:marBottom w:val="0"/>
      <w:divBdr>
        <w:top w:val="none" w:sz="0" w:space="0" w:color="auto"/>
        <w:left w:val="none" w:sz="0" w:space="0" w:color="auto"/>
        <w:bottom w:val="none" w:sz="0" w:space="0" w:color="auto"/>
        <w:right w:val="none" w:sz="0" w:space="0" w:color="auto"/>
      </w:divBdr>
    </w:div>
    <w:div w:id="1754275601">
      <w:bodyDiv w:val="1"/>
      <w:marLeft w:val="0"/>
      <w:marRight w:val="0"/>
      <w:marTop w:val="0"/>
      <w:marBottom w:val="0"/>
      <w:divBdr>
        <w:top w:val="none" w:sz="0" w:space="0" w:color="auto"/>
        <w:left w:val="none" w:sz="0" w:space="0" w:color="auto"/>
        <w:bottom w:val="none" w:sz="0" w:space="0" w:color="auto"/>
        <w:right w:val="none" w:sz="0" w:space="0" w:color="auto"/>
      </w:divBdr>
    </w:div>
    <w:div w:id="1768038612">
      <w:bodyDiv w:val="1"/>
      <w:marLeft w:val="0"/>
      <w:marRight w:val="0"/>
      <w:marTop w:val="0"/>
      <w:marBottom w:val="0"/>
      <w:divBdr>
        <w:top w:val="none" w:sz="0" w:space="0" w:color="auto"/>
        <w:left w:val="none" w:sz="0" w:space="0" w:color="auto"/>
        <w:bottom w:val="none" w:sz="0" w:space="0" w:color="auto"/>
        <w:right w:val="none" w:sz="0" w:space="0" w:color="auto"/>
      </w:divBdr>
    </w:div>
    <w:div w:id="1774204867">
      <w:bodyDiv w:val="1"/>
      <w:marLeft w:val="0"/>
      <w:marRight w:val="0"/>
      <w:marTop w:val="0"/>
      <w:marBottom w:val="0"/>
      <w:divBdr>
        <w:top w:val="none" w:sz="0" w:space="0" w:color="auto"/>
        <w:left w:val="none" w:sz="0" w:space="0" w:color="auto"/>
        <w:bottom w:val="none" w:sz="0" w:space="0" w:color="auto"/>
        <w:right w:val="none" w:sz="0" w:space="0" w:color="auto"/>
      </w:divBdr>
    </w:div>
    <w:div w:id="1776290921">
      <w:bodyDiv w:val="1"/>
      <w:marLeft w:val="0"/>
      <w:marRight w:val="0"/>
      <w:marTop w:val="0"/>
      <w:marBottom w:val="0"/>
      <w:divBdr>
        <w:top w:val="none" w:sz="0" w:space="0" w:color="auto"/>
        <w:left w:val="none" w:sz="0" w:space="0" w:color="auto"/>
        <w:bottom w:val="none" w:sz="0" w:space="0" w:color="auto"/>
        <w:right w:val="none" w:sz="0" w:space="0" w:color="auto"/>
      </w:divBdr>
    </w:div>
    <w:div w:id="1786342152">
      <w:bodyDiv w:val="1"/>
      <w:marLeft w:val="0"/>
      <w:marRight w:val="0"/>
      <w:marTop w:val="0"/>
      <w:marBottom w:val="0"/>
      <w:divBdr>
        <w:top w:val="none" w:sz="0" w:space="0" w:color="auto"/>
        <w:left w:val="none" w:sz="0" w:space="0" w:color="auto"/>
        <w:bottom w:val="none" w:sz="0" w:space="0" w:color="auto"/>
        <w:right w:val="none" w:sz="0" w:space="0" w:color="auto"/>
      </w:divBdr>
    </w:div>
    <w:div w:id="1800226054">
      <w:bodyDiv w:val="1"/>
      <w:marLeft w:val="0"/>
      <w:marRight w:val="0"/>
      <w:marTop w:val="0"/>
      <w:marBottom w:val="0"/>
      <w:divBdr>
        <w:top w:val="none" w:sz="0" w:space="0" w:color="auto"/>
        <w:left w:val="none" w:sz="0" w:space="0" w:color="auto"/>
        <w:bottom w:val="none" w:sz="0" w:space="0" w:color="auto"/>
        <w:right w:val="none" w:sz="0" w:space="0" w:color="auto"/>
      </w:divBdr>
    </w:div>
    <w:div w:id="1801999477">
      <w:bodyDiv w:val="1"/>
      <w:marLeft w:val="0"/>
      <w:marRight w:val="0"/>
      <w:marTop w:val="0"/>
      <w:marBottom w:val="0"/>
      <w:divBdr>
        <w:top w:val="none" w:sz="0" w:space="0" w:color="auto"/>
        <w:left w:val="none" w:sz="0" w:space="0" w:color="auto"/>
        <w:bottom w:val="none" w:sz="0" w:space="0" w:color="auto"/>
        <w:right w:val="none" w:sz="0" w:space="0" w:color="auto"/>
      </w:divBdr>
    </w:div>
    <w:div w:id="1809131928">
      <w:bodyDiv w:val="1"/>
      <w:marLeft w:val="0"/>
      <w:marRight w:val="0"/>
      <w:marTop w:val="0"/>
      <w:marBottom w:val="0"/>
      <w:divBdr>
        <w:top w:val="none" w:sz="0" w:space="0" w:color="auto"/>
        <w:left w:val="none" w:sz="0" w:space="0" w:color="auto"/>
        <w:bottom w:val="none" w:sz="0" w:space="0" w:color="auto"/>
        <w:right w:val="none" w:sz="0" w:space="0" w:color="auto"/>
      </w:divBdr>
    </w:div>
    <w:div w:id="1810786165">
      <w:bodyDiv w:val="1"/>
      <w:marLeft w:val="0"/>
      <w:marRight w:val="0"/>
      <w:marTop w:val="0"/>
      <w:marBottom w:val="0"/>
      <w:divBdr>
        <w:top w:val="none" w:sz="0" w:space="0" w:color="auto"/>
        <w:left w:val="none" w:sz="0" w:space="0" w:color="auto"/>
        <w:bottom w:val="none" w:sz="0" w:space="0" w:color="auto"/>
        <w:right w:val="none" w:sz="0" w:space="0" w:color="auto"/>
      </w:divBdr>
    </w:div>
    <w:div w:id="1821341943">
      <w:bodyDiv w:val="1"/>
      <w:marLeft w:val="0"/>
      <w:marRight w:val="0"/>
      <w:marTop w:val="0"/>
      <w:marBottom w:val="0"/>
      <w:divBdr>
        <w:top w:val="none" w:sz="0" w:space="0" w:color="auto"/>
        <w:left w:val="none" w:sz="0" w:space="0" w:color="auto"/>
        <w:bottom w:val="none" w:sz="0" w:space="0" w:color="auto"/>
        <w:right w:val="none" w:sz="0" w:space="0" w:color="auto"/>
      </w:divBdr>
    </w:div>
    <w:div w:id="1851723906">
      <w:bodyDiv w:val="1"/>
      <w:marLeft w:val="0"/>
      <w:marRight w:val="0"/>
      <w:marTop w:val="0"/>
      <w:marBottom w:val="0"/>
      <w:divBdr>
        <w:top w:val="none" w:sz="0" w:space="0" w:color="auto"/>
        <w:left w:val="none" w:sz="0" w:space="0" w:color="auto"/>
        <w:bottom w:val="none" w:sz="0" w:space="0" w:color="auto"/>
        <w:right w:val="none" w:sz="0" w:space="0" w:color="auto"/>
      </w:divBdr>
    </w:div>
    <w:div w:id="1857112037">
      <w:bodyDiv w:val="1"/>
      <w:marLeft w:val="0"/>
      <w:marRight w:val="0"/>
      <w:marTop w:val="0"/>
      <w:marBottom w:val="0"/>
      <w:divBdr>
        <w:top w:val="none" w:sz="0" w:space="0" w:color="auto"/>
        <w:left w:val="none" w:sz="0" w:space="0" w:color="auto"/>
        <w:bottom w:val="none" w:sz="0" w:space="0" w:color="auto"/>
        <w:right w:val="none" w:sz="0" w:space="0" w:color="auto"/>
      </w:divBdr>
    </w:div>
    <w:div w:id="1862081721">
      <w:bodyDiv w:val="1"/>
      <w:marLeft w:val="0"/>
      <w:marRight w:val="0"/>
      <w:marTop w:val="0"/>
      <w:marBottom w:val="0"/>
      <w:divBdr>
        <w:top w:val="none" w:sz="0" w:space="0" w:color="auto"/>
        <w:left w:val="none" w:sz="0" w:space="0" w:color="auto"/>
        <w:bottom w:val="none" w:sz="0" w:space="0" w:color="auto"/>
        <w:right w:val="none" w:sz="0" w:space="0" w:color="auto"/>
      </w:divBdr>
    </w:div>
    <w:div w:id="1884245558">
      <w:bodyDiv w:val="1"/>
      <w:marLeft w:val="0"/>
      <w:marRight w:val="0"/>
      <w:marTop w:val="0"/>
      <w:marBottom w:val="0"/>
      <w:divBdr>
        <w:top w:val="none" w:sz="0" w:space="0" w:color="auto"/>
        <w:left w:val="none" w:sz="0" w:space="0" w:color="auto"/>
        <w:bottom w:val="none" w:sz="0" w:space="0" w:color="auto"/>
        <w:right w:val="none" w:sz="0" w:space="0" w:color="auto"/>
      </w:divBdr>
    </w:div>
    <w:div w:id="1885368109">
      <w:bodyDiv w:val="1"/>
      <w:marLeft w:val="0"/>
      <w:marRight w:val="0"/>
      <w:marTop w:val="0"/>
      <w:marBottom w:val="0"/>
      <w:divBdr>
        <w:top w:val="none" w:sz="0" w:space="0" w:color="auto"/>
        <w:left w:val="none" w:sz="0" w:space="0" w:color="auto"/>
        <w:bottom w:val="none" w:sz="0" w:space="0" w:color="auto"/>
        <w:right w:val="none" w:sz="0" w:space="0" w:color="auto"/>
      </w:divBdr>
    </w:div>
    <w:div w:id="1897276930">
      <w:bodyDiv w:val="1"/>
      <w:marLeft w:val="0"/>
      <w:marRight w:val="0"/>
      <w:marTop w:val="0"/>
      <w:marBottom w:val="0"/>
      <w:divBdr>
        <w:top w:val="none" w:sz="0" w:space="0" w:color="auto"/>
        <w:left w:val="none" w:sz="0" w:space="0" w:color="auto"/>
        <w:bottom w:val="none" w:sz="0" w:space="0" w:color="auto"/>
        <w:right w:val="none" w:sz="0" w:space="0" w:color="auto"/>
      </w:divBdr>
    </w:div>
    <w:div w:id="1910653654">
      <w:bodyDiv w:val="1"/>
      <w:marLeft w:val="0"/>
      <w:marRight w:val="0"/>
      <w:marTop w:val="0"/>
      <w:marBottom w:val="0"/>
      <w:divBdr>
        <w:top w:val="none" w:sz="0" w:space="0" w:color="auto"/>
        <w:left w:val="none" w:sz="0" w:space="0" w:color="auto"/>
        <w:bottom w:val="none" w:sz="0" w:space="0" w:color="auto"/>
        <w:right w:val="none" w:sz="0" w:space="0" w:color="auto"/>
      </w:divBdr>
    </w:div>
    <w:div w:id="1937715619">
      <w:bodyDiv w:val="1"/>
      <w:marLeft w:val="0"/>
      <w:marRight w:val="0"/>
      <w:marTop w:val="0"/>
      <w:marBottom w:val="0"/>
      <w:divBdr>
        <w:top w:val="none" w:sz="0" w:space="0" w:color="auto"/>
        <w:left w:val="none" w:sz="0" w:space="0" w:color="auto"/>
        <w:bottom w:val="none" w:sz="0" w:space="0" w:color="auto"/>
        <w:right w:val="none" w:sz="0" w:space="0" w:color="auto"/>
      </w:divBdr>
    </w:div>
    <w:div w:id="1944651537">
      <w:bodyDiv w:val="1"/>
      <w:marLeft w:val="0"/>
      <w:marRight w:val="0"/>
      <w:marTop w:val="0"/>
      <w:marBottom w:val="0"/>
      <w:divBdr>
        <w:top w:val="none" w:sz="0" w:space="0" w:color="auto"/>
        <w:left w:val="none" w:sz="0" w:space="0" w:color="auto"/>
        <w:bottom w:val="none" w:sz="0" w:space="0" w:color="auto"/>
        <w:right w:val="none" w:sz="0" w:space="0" w:color="auto"/>
      </w:divBdr>
    </w:div>
    <w:div w:id="1963419199">
      <w:bodyDiv w:val="1"/>
      <w:marLeft w:val="0"/>
      <w:marRight w:val="0"/>
      <w:marTop w:val="0"/>
      <w:marBottom w:val="0"/>
      <w:divBdr>
        <w:top w:val="none" w:sz="0" w:space="0" w:color="auto"/>
        <w:left w:val="none" w:sz="0" w:space="0" w:color="auto"/>
        <w:bottom w:val="none" w:sz="0" w:space="0" w:color="auto"/>
        <w:right w:val="none" w:sz="0" w:space="0" w:color="auto"/>
      </w:divBdr>
    </w:div>
    <w:div w:id="1963460049">
      <w:bodyDiv w:val="1"/>
      <w:marLeft w:val="0"/>
      <w:marRight w:val="0"/>
      <w:marTop w:val="0"/>
      <w:marBottom w:val="0"/>
      <w:divBdr>
        <w:top w:val="none" w:sz="0" w:space="0" w:color="auto"/>
        <w:left w:val="none" w:sz="0" w:space="0" w:color="auto"/>
        <w:bottom w:val="none" w:sz="0" w:space="0" w:color="auto"/>
        <w:right w:val="none" w:sz="0" w:space="0" w:color="auto"/>
      </w:divBdr>
    </w:div>
    <w:div w:id="1968469066">
      <w:bodyDiv w:val="1"/>
      <w:marLeft w:val="0"/>
      <w:marRight w:val="0"/>
      <w:marTop w:val="0"/>
      <w:marBottom w:val="0"/>
      <w:divBdr>
        <w:top w:val="none" w:sz="0" w:space="0" w:color="auto"/>
        <w:left w:val="none" w:sz="0" w:space="0" w:color="auto"/>
        <w:bottom w:val="none" w:sz="0" w:space="0" w:color="auto"/>
        <w:right w:val="none" w:sz="0" w:space="0" w:color="auto"/>
      </w:divBdr>
    </w:div>
    <w:div w:id="1974674645">
      <w:bodyDiv w:val="1"/>
      <w:marLeft w:val="0"/>
      <w:marRight w:val="0"/>
      <w:marTop w:val="0"/>
      <w:marBottom w:val="0"/>
      <w:divBdr>
        <w:top w:val="none" w:sz="0" w:space="0" w:color="auto"/>
        <w:left w:val="none" w:sz="0" w:space="0" w:color="auto"/>
        <w:bottom w:val="none" w:sz="0" w:space="0" w:color="auto"/>
        <w:right w:val="none" w:sz="0" w:space="0" w:color="auto"/>
      </w:divBdr>
    </w:div>
    <w:div w:id="1987198590">
      <w:bodyDiv w:val="1"/>
      <w:marLeft w:val="0"/>
      <w:marRight w:val="0"/>
      <w:marTop w:val="0"/>
      <w:marBottom w:val="0"/>
      <w:divBdr>
        <w:top w:val="none" w:sz="0" w:space="0" w:color="auto"/>
        <w:left w:val="none" w:sz="0" w:space="0" w:color="auto"/>
        <w:bottom w:val="none" w:sz="0" w:space="0" w:color="auto"/>
        <w:right w:val="none" w:sz="0" w:space="0" w:color="auto"/>
      </w:divBdr>
    </w:div>
    <w:div w:id="2004310070">
      <w:bodyDiv w:val="1"/>
      <w:marLeft w:val="0"/>
      <w:marRight w:val="0"/>
      <w:marTop w:val="0"/>
      <w:marBottom w:val="0"/>
      <w:divBdr>
        <w:top w:val="none" w:sz="0" w:space="0" w:color="auto"/>
        <w:left w:val="none" w:sz="0" w:space="0" w:color="auto"/>
        <w:bottom w:val="none" w:sz="0" w:space="0" w:color="auto"/>
        <w:right w:val="none" w:sz="0" w:space="0" w:color="auto"/>
      </w:divBdr>
    </w:div>
    <w:div w:id="2023625085">
      <w:bodyDiv w:val="1"/>
      <w:marLeft w:val="0"/>
      <w:marRight w:val="0"/>
      <w:marTop w:val="0"/>
      <w:marBottom w:val="0"/>
      <w:divBdr>
        <w:top w:val="none" w:sz="0" w:space="0" w:color="auto"/>
        <w:left w:val="none" w:sz="0" w:space="0" w:color="auto"/>
        <w:bottom w:val="none" w:sz="0" w:space="0" w:color="auto"/>
        <w:right w:val="none" w:sz="0" w:space="0" w:color="auto"/>
      </w:divBdr>
    </w:div>
    <w:div w:id="2024043202">
      <w:bodyDiv w:val="1"/>
      <w:marLeft w:val="0"/>
      <w:marRight w:val="0"/>
      <w:marTop w:val="0"/>
      <w:marBottom w:val="0"/>
      <w:divBdr>
        <w:top w:val="none" w:sz="0" w:space="0" w:color="auto"/>
        <w:left w:val="none" w:sz="0" w:space="0" w:color="auto"/>
        <w:bottom w:val="none" w:sz="0" w:space="0" w:color="auto"/>
        <w:right w:val="none" w:sz="0" w:space="0" w:color="auto"/>
      </w:divBdr>
    </w:div>
    <w:div w:id="2037148381">
      <w:bodyDiv w:val="1"/>
      <w:marLeft w:val="0"/>
      <w:marRight w:val="0"/>
      <w:marTop w:val="0"/>
      <w:marBottom w:val="0"/>
      <w:divBdr>
        <w:top w:val="none" w:sz="0" w:space="0" w:color="auto"/>
        <w:left w:val="none" w:sz="0" w:space="0" w:color="auto"/>
        <w:bottom w:val="none" w:sz="0" w:space="0" w:color="auto"/>
        <w:right w:val="none" w:sz="0" w:space="0" w:color="auto"/>
      </w:divBdr>
    </w:div>
    <w:div w:id="2042436994">
      <w:bodyDiv w:val="1"/>
      <w:marLeft w:val="0"/>
      <w:marRight w:val="0"/>
      <w:marTop w:val="0"/>
      <w:marBottom w:val="0"/>
      <w:divBdr>
        <w:top w:val="none" w:sz="0" w:space="0" w:color="auto"/>
        <w:left w:val="none" w:sz="0" w:space="0" w:color="auto"/>
        <w:bottom w:val="none" w:sz="0" w:space="0" w:color="auto"/>
        <w:right w:val="none" w:sz="0" w:space="0" w:color="auto"/>
      </w:divBdr>
    </w:div>
    <w:div w:id="2051803990">
      <w:bodyDiv w:val="1"/>
      <w:marLeft w:val="0"/>
      <w:marRight w:val="0"/>
      <w:marTop w:val="0"/>
      <w:marBottom w:val="0"/>
      <w:divBdr>
        <w:top w:val="none" w:sz="0" w:space="0" w:color="auto"/>
        <w:left w:val="none" w:sz="0" w:space="0" w:color="auto"/>
        <w:bottom w:val="none" w:sz="0" w:space="0" w:color="auto"/>
        <w:right w:val="none" w:sz="0" w:space="0" w:color="auto"/>
      </w:divBdr>
    </w:div>
    <w:div w:id="2054383968">
      <w:bodyDiv w:val="1"/>
      <w:marLeft w:val="0"/>
      <w:marRight w:val="0"/>
      <w:marTop w:val="0"/>
      <w:marBottom w:val="0"/>
      <w:divBdr>
        <w:top w:val="none" w:sz="0" w:space="0" w:color="auto"/>
        <w:left w:val="none" w:sz="0" w:space="0" w:color="auto"/>
        <w:bottom w:val="none" w:sz="0" w:space="0" w:color="auto"/>
        <w:right w:val="none" w:sz="0" w:space="0" w:color="auto"/>
      </w:divBdr>
    </w:div>
    <w:div w:id="2057855339">
      <w:bodyDiv w:val="1"/>
      <w:marLeft w:val="0"/>
      <w:marRight w:val="0"/>
      <w:marTop w:val="0"/>
      <w:marBottom w:val="0"/>
      <w:divBdr>
        <w:top w:val="none" w:sz="0" w:space="0" w:color="auto"/>
        <w:left w:val="none" w:sz="0" w:space="0" w:color="auto"/>
        <w:bottom w:val="none" w:sz="0" w:space="0" w:color="auto"/>
        <w:right w:val="none" w:sz="0" w:space="0" w:color="auto"/>
      </w:divBdr>
    </w:div>
    <w:div w:id="2062173808">
      <w:bodyDiv w:val="1"/>
      <w:marLeft w:val="0"/>
      <w:marRight w:val="0"/>
      <w:marTop w:val="0"/>
      <w:marBottom w:val="0"/>
      <w:divBdr>
        <w:top w:val="none" w:sz="0" w:space="0" w:color="auto"/>
        <w:left w:val="none" w:sz="0" w:space="0" w:color="auto"/>
        <w:bottom w:val="none" w:sz="0" w:space="0" w:color="auto"/>
        <w:right w:val="none" w:sz="0" w:space="0" w:color="auto"/>
      </w:divBdr>
    </w:div>
    <w:div w:id="2064282780">
      <w:bodyDiv w:val="1"/>
      <w:marLeft w:val="0"/>
      <w:marRight w:val="0"/>
      <w:marTop w:val="0"/>
      <w:marBottom w:val="0"/>
      <w:divBdr>
        <w:top w:val="none" w:sz="0" w:space="0" w:color="auto"/>
        <w:left w:val="none" w:sz="0" w:space="0" w:color="auto"/>
        <w:bottom w:val="none" w:sz="0" w:space="0" w:color="auto"/>
        <w:right w:val="none" w:sz="0" w:space="0" w:color="auto"/>
      </w:divBdr>
    </w:div>
    <w:div w:id="2079816846">
      <w:bodyDiv w:val="1"/>
      <w:marLeft w:val="0"/>
      <w:marRight w:val="0"/>
      <w:marTop w:val="0"/>
      <w:marBottom w:val="0"/>
      <w:divBdr>
        <w:top w:val="none" w:sz="0" w:space="0" w:color="auto"/>
        <w:left w:val="none" w:sz="0" w:space="0" w:color="auto"/>
        <w:bottom w:val="none" w:sz="0" w:space="0" w:color="auto"/>
        <w:right w:val="none" w:sz="0" w:space="0" w:color="auto"/>
      </w:divBdr>
    </w:div>
    <w:div w:id="2095347895">
      <w:bodyDiv w:val="1"/>
      <w:marLeft w:val="0"/>
      <w:marRight w:val="0"/>
      <w:marTop w:val="0"/>
      <w:marBottom w:val="0"/>
      <w:divBdr>
        <w:top w:val="none" w:sz="0" w:space="0" w:color="auto"/>
        <w:left w:val="none" w:sz="0" w:space="0" w:color="auto"/>
        <w:bottom w:val="none" w:sz="0" w:space="0" w:color="auto"/>
        <w:right w:val="none" w:sz="0" w:space="0" w:color="auto"/>
      </w:divBdr>
    </w:div>
    <w:div w:id="2097969218">
      <w:bodyDiv w:val="1"/>
      <w:marLeft w:val="0"/>
      <w:marRight w:val="0"/>
      <w:marTop w:val="0"/>
      <w:marBottom w:val="0"/>
      <w:divBdr>
        <w:top w:val="none" w:sz="0" w:space="0" w:color="auto"/>
        <w:left w:val="none" w:sz="0" w:space="0" w:color="auto"/>
        <w:bottom w:val="none" w:sz="0" w:space="0" w:color="auto"/>
        <w:right w:val="none" w:sz="0" w:space="0" w:color="auto"/>
      </w:divBdr>
    </w:div>
    <w:div w:id="2127657667">
      <w:bodyDiv w:val="1"/>
      <w:marLeft w:val="0"/>
      <w:marRight w:val="0"/>
      <w:marTop w:val="0"/>
      <w:marBottom w:val="0"/>
      <w:divBdr>
        <w:top w:val="none" w:sz="0" w:space="0" w:color="auto"/>
        <w:left w:val="none" w:sz="0" w:space="0" w:color="auto"/>
        <w:bottom w:val="none" w:sz="0" w:space="0" w:color="auto"/>
        <w:right w:val="none" w:sz="0" w:space="0" w:color="auto"/>
      </w:divBdr>
    </w:div>
    <w:div w:id="2127966079">
      <w:bodyDiv w:val="1"/>
      <w:marLeft w:val="0"/>
      <w:marRight w:val="0"/>
      <w:marTop w:val="0"/>
      <w:marBottom w:val="0"/>
      <w:divBdr>
        <w:top w:val="none" w:sz="0" w:space="0" w:color="auto"/>
        <w:left w:val="none" w:sz="0" w:space="0" w:color="auto"/>
        <w:bottom w:val="none" w:sz="0" w:space="0" w:color="auto"/>
        <w:right w:val="none" w:sz="0" w:space="0" w:color="auto"/>
      </w:divBdr>
    </w:div>
    <w:div w:id="2140301363">
      <w:bodyDiv w:val="1"/>
      <w:marLeft w:val="0"/>
      <w:marRight w:val="0"/>
      <w:marTop w:val="0"/>
      <w:marBottom w:val="0"/>
      <w:divBdr>
        <w:top w:val="none" w:sz="0" w:space="0" w:color="auto"/>
        <w:left w:val="none" w:sz="0" w:space="0" w:color="auto"/>
        <w:bottom w:val="none" w:sz="0" w:space="0" w:color="auto"/>
        <w:right w:val="none" w:sz="0" w:space="0" w:color="auto"/>
      </w:divBdr>
    </w:div>
    <w:div w:id="21430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ahulova@b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516E-9A3A-4B62-8D4D-FA0D1009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Kunová</dc:creator>
  <cp:keywords/>
  <dc:description/>
  <cp:lastModifiedBy>Michaela Sahulová</cp:lastModifiedBy>
  <cp:revision>12</cp:revision>
  <cp:lastPrinted>2023-10-31T14:04:00Z</cp:lastPrinted>
  <dcterms:created xsi:type="dcterms:W3CDTF">2023-10-31T12:44:00Z</dcterms:created>
  <dcterms:modified xsi:type="dcterms:W3CDTF">2023-11-01T11:01:00Z</dcterms:modified>
</cp:coreProperties>
</file>