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037484"/>
        <w:docPartObj>
          <w:docPartGallery w:val="Cover Pages"/>
          <w:docPartUnique/>
        </w:docPartObj>
      </w:sdtPr>
      <w:sdtEndPr>
        <w:rPr>
          <w:rFonts w:ascii="Arial" w:hAnsi="Arial" w:cs="Arial"/>
          <w:b/>
          <w:sz w:val="20"/>
          <w:szCs w:val="20"/>
        </w:rPr>
      </w:sdtEndPr>
      <w:sdtContent>
        <w:p w14:paraId="26C12475" w14:textId="77777777" w:rsidR="00D80B6D" w:rsidRPr="005D11F0" w:rsidRDefault="00D80B6D"/>
        <w:p w14:paraId="5AA0512D" w14:textId="77777777" w:rsidR="00D80B6D" w:rsidRPr="005D11F0" w:rsidRDefault="00D80B6D" w:rsidP="00D80B6D">
          <w:pPr>
            <w:pStyle w:val="Nadpis3"/>
            <w:spacing w:before="10"/>
            <w:rPr>
              <w:rFonts w:ascii="Arial" w:hAnsi="Arial" w:cs="Arial"/>
            </w:rPr>
          </w:pPr>
        </w:p>
        <w:p w14:paraId="53571FC9"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HYPOTEČNÍCH ÚVĚRŮ | FIXINDEX </w:t>
          </w:r>
        </w:p>
        <w:p w14:paraId="67DAC181" w14:textId="69F4B24D" w:rsidR="00F040CA" w:rsidRPr="005D11F0" w:rsidRDefault="00D80B6D" w:rsidP="004B4992">
          <w:pPr>
            <w:spacing w:before="230"/>
            <w:ind w:left="165"/>
            <w:jc w:val="center"/>
            <w:rPr>
              <w:rFonts w:ascii="Arial" w:hAnsi="Arial" w:cs="Arial"/>
              <w:sz w:val="24"/>
            </w:rPr>
          </w:pPr>
          <w:r w:rsidRPr="005D11F0">
            <w:rPr>
              <w:rFonts w:ascii="Arial" w:hAnsi="Arial" w:cs="Arial"/>
              <w:sz w:val="24"/>
            </w:rPr>
            <w:t xml:space="preserve">INDEX PODÍLOVÝCH </w:t>
          </w:r>
        </w:p>
        <w:p w14:paraId="3E70E6BF" w14:textId="5B58B527" w:rsidR="00D80B6D" w:rsidRPr="005D11F0" w:rsidRDefault="00B52B36" w:rsidP="00D80B6D">
          <w:pPr>
            <w:spacing w:before="230"/>
            <w:ind w:left="165"/>
            <w:jc w:val="center"/>
            <w:rPr>
              <w:rFonts w:ascii="Arial" w:hAnsi="Arial" w:cs="Arial"/>
              <w:b/>
              <w:sz w:val="24"/>
            </w:rPr>
          </w:pPr>
          <w:r w:rsidRPr="005D11F0">
            <w:rPr>
              <w:rFonts w:ascii="Arial" w:hAnsi="Arial" w:cs="Arial"/>
              <w:b/>
              <w:sz w:val="24"/>
            </w:rPr>
            <w:t>POV</w:t>
          </w:r>
          <w:r w:rsidR="00D80B6D" w:rsidRPr="005D11F0">
            <w:rPr>
              <w:rFonts w:ascii="Arial" w:hAnsi="Arial" w:cs="Arial"/>
              <w:b/>
              <w:sz w:val="24"/>
            </w:rPr>
            <w:t xml:space="preserve">INDEX </w:t>
          </w:r>
        </w:p>
        <w:p w14:paraId="0C510D86" w14:textId="77777777" w:rsidR="00D80B6D" w:rsidRPr="005D11F0" w:rsidRDefault="00D80B6D" w:rsidP="00D80B6D">
          <w:pPr>
            <w:spacing w:before="230"/>
            <w:ind w:left="165"/>
            <w:jc w:val="center"/>
            <w:rPr>
              <w:rFonts w:ascii="Arial" w:hAnsi="Arial" w:cs="Arial"/>
              <w:sz w:val="24"/>
            </w:rPr>
          </w:pPr>
          <w:r w:rsidRPr="005D11F0">
            <w:rPr>
              <w:rFonts w:ascii="Arial" w:hAnsi="Arial" w:cs="Arial"/>
              <w:sz w:val="24"/>
            </w:rPr>
            <w:t xml:space="preserve">INDEX SPOTŘEBITELSKÝCH ÚVĚRŮ  </w:t>
          </w:r>
        </w:p>
        <w:p w14:paraId="2AA831D8" w14:textId="77777777" w:rsidR="00D80B6D" w:rsidRPr="005D11F0" w:rsidRDefault="00D80B6D" w:rsidP="00D80B6D">
          <w:pPr>
            <w:pStyle w:val="Zkladntext"/>
            <w:rPr>
              <w:sz w:val="20"/>
            </w:rPr>
          </w:pPr>
        </w:p>
        <w:p w14:paraId="118CE9E3" w14:textId="77777777" w:rsidR="00D80B6D" w:rsidRPr="005D11F0" w:rsidRDefault="00D80B6D" w:rsidP="00D80B6D">
          <w:pPr>
            <w:pStyle w:val="Zkladntext"/>
            <w:rPr>
              <w:sz w:val="20"/>
            </w:rPr>
          </w:pPr>
          <w:r w:rsidRPr="005D11F0">
            <w:rPr>
              <w:noProof/>
              <w:sz w:val="20"/>
              <w:lang w:bidi="ar-SA"/>
            </w:rPr>
            <w:drawing>
              <wp:anchor distT="0" distB="0" distL="114300" distR="114300" simplePos="0" relativeHeight="251662336" behindDoc="1" locked="0" layoutInCell="1" allowOverlap="1" wp14:anchorId="4B6A35EB" wp14:editId="44A35EF3">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568B4" w14:textId="77777777" w:rsidR="00D80B6D" w:rsidRPr="005D11F0" w:rsidRDefault="00D80B6D" w:rsidP="00D80B6D">
          <w:pPr>
            <w:pStyle w:val="Zkladntext"/>
            <w:rPr>
              <w:sz w:val="20"/>
            </w:rPr>
          </w:pPr>
        </w:p>
        <w:p w14:paraId="12BEA6EC" w14:textId="77777777" w:rsidR="00D80B6D" w:rsidRPr="005D11F0" w:rsidRDefault="00D80B6D" w:rsidP="00D80B6D">
          <w:pPr>
            <w:pStyle w:val="Zkladntext"/>
            <w:rPr>
              <w:sz w:val="20"/>
            </w:rPr>
          </w:pPr>
        </w:p>
        <w:p w14:paraId="371663EE" w14:textId="77777777" w:rsidR="00D80B6D" w:rsidRPr="005D11F0" w:rsidRDefault="00D80B6D" w:rsidP="00D80B6D">
          <w:pPr>
            <w:pStyle w:val="Zkladntext"/>
            <w:rPr>
              <w:sz w:val="20"/>
            </w:rPr>
          </w:pPr>
        </w:p>
        <w:p w14:paraId="71048424" w14:textId="77777777" w:rsidR="00D80B6D" w:rsidRPr="005D11F0" w:rsidRDefault="00D80B6D" w:rsidP="00D80B6D">
          <w:pPr>
            <w:pStyle w:val="Zkladntext"/>
            <w:rPr>
              <w:sz w:val="20"/>
            </w:rPr>
          </w:pPr>
        </w:p>
        <w:p w14:paraId="554E3B62" w14:textId="77777777" w:rsidR="00D80B6D" w:rsidRPr="005D11F0" w:rsidRDefault="00D80B6D" w:rsidP="00D80B6D">
          <w:pPr>
            <w:pStyle w:val="Zkladntext"/>
            <w:rPr>
              <w:sz w:val="20"/>
            </w:rPr>
          </w:pPr>
        </w:p>
        <w:p w14:paraId="3549046E" w14:textId="77777777" w:rsidR="00D80B6D" w:rsidRPr="005D11F0" w:rsidRDefault="00D80B6D" w:rsidP="00D80B6D">
          <w:pPr>
            <w:pStyle w:val="Zkladntext"/>
            <w:rPr>
              <w:sz w:val="20"/>
            </w:rPr>
          </w:pPr>
        </w:p>
        <w:p w14:paraId="4D3BC408" w14:textId="77777777" w:rsidR="00D80B6D" w:rsidRPr="005D11F0" w:rsidRDefault="00D80B6D" w:rsidP="00D80B6D">
          <w:pPr>
            <w:pStyle w:val="Zkladntext"/>
            <w:rPr>
              <w:sz w:val="20"/>
            </w:rPr>
          </w:pPr>
        </w:p>
        <w:p w14:paraId="08DC391B" w14:textId="77777777" w:rsidR="00D80B6D" w:rsidRPr="005D11F0" w:rsidRDefault="00D80B6D" w:rsidP="00D80B6D">
          <w:pPr>
            <w:pStyle w:val="Zkladntext"/>
            <w:jc w:val="both"/>
            <w:rPr>
              <w:rFonts w:ascii="Arial" w:hAnsi="Arial" w:cs="Arial"/>
              <w:sz w:val="20"/>
            </w:rPr>
          </w:pPr>
        </w:p>
        <w:p w14:paraId="03877E41" w14:textId="77777777" w:rsidR="00D80B6D" w:rsidRPr="005D11F0" w:rsidRDefault="00D80B6D" w:rsidP="00D80B6D">
          <w:pPr>
            <w:pStyle w:val="Zkladntext"/>
            <w:jc w:val="both"/>
            <w:rPr>
              <w:rFonts w:ascii="Arial" w:hAnsi="Arial" w:cs="Arial"/>
              <w:b/>
              <w:sz w:val="20"/>
            </w:rPr>
          </w:pPr>
        </w:p>
        <w:p w14:paraId="000334FF" w14:textId="77777777" w:rsidR="00D80B6D" w:rsidRPr="005D11F0" w:rsidRDefault="00D80B6D" w:rsidP="00D80B6D">
          <w:pPr>
            <w:pStyle w:val="Zkladntext"/>
            <w:jc w:val="both"/>
            <w:rPr>
              <w:rFonts w:ascii="Arial" w:hAnsi="Arial" w:cs="Arial"/>
              <w:b/>
              <w:sz w:val="20"/>
            </w:rPr>
          </w:pPr>
        </w:p>
        <w:p w14:paraId="1614C2A7" w14:textId="77777777" w:rsidR="00D80B6D" w:rsidRPr="005D11F0" w:rsidRDefault="00D80B6D" w:rsidP="00D80B6D">
          <w:pPr>
            <w:pStyle w:val="Zkladntext"/>
            <w:jc w:val="both"/>
            <w:rPr>
              <w:rFonts w:ascii="Arial" w:hAnsi="Arial" w:cs="Arial"/>
              <w:b/>
              <w:sz w:val="20"/>
            </w:rPr>
          </w:pPr>
        </w:p>
        <w:p w14:paraId="357C33FF" w14:textId="77777777" w:rsidR="00D80B6D" w:rsidRPr="005D11F0" w:rsidRDefault="00D80B6D" w:rsidP="00D80B6D">
          <w:pPr>
            <w:pStyle w:val="Zkladntext"/>
            <w:jc w:val="both"/>
            <w:rPr>
              <w:rFonts w:ascii="Arial" w:hAnsi="Arial" w:cs="Arial"/>
              <w:b/>
              <w:sz w:val="20"/>
            </w:rPr>
          </w:pPr>
        </w:p>
        <w:p w14:paraId="78E38F31" w14:textId="77777777" w:rsidR="00D80B6D" w:rsidRPr="005D11F0" w:rsidRDefault="00D80B6D" w:rsidP="00D80B6D">
          <w:pPr>
            <w:pStyle w:val="Zkladntext"/>
            <w:jc w:val="both"/>
            <w:rPr>
              <w:rFonts w:ascii="Arial" w:hAnsi="Arial" w:cs="Arial"/>
              <w:b/>
              <w:sz w:val="20"/>
            </w:rPr>
          </w:pPr>
        </w:p>
        <w:p w14:paraId="4CF95352" w14:textId="77777777" w:rsidR="00D80B6D" w:rsidRPr="005D11F0" w:rsidRDefault="00D80B6D" w:rsidP="00D80B6D">
          <w:pPr>
            <w:pStyle w:val="Zkladntext"/>
            <w:jc w:val="both"/>
            <w:rPr>
              <w:rFonts w:ascii="Arial" w:hAnsi="Arial" w:cs="Arial"/>
              <w:b/>
              <w:sz w:val="20"/>
            </w:rPr>
          </w:pPr>
        </w:p>
        <w:p w14:paraId="13FE48D5" w14:textId="77777777" w:rsidR="00D80B6D" w:rsidRPr="005D11F0" w:rsidRDefault="00D80B6D" w:rsidP="00D80B6D">
          <w:pPr>
            <w:pStyle w:val="Zkladntext"/>
            <w:jc w:val="both"/>
            <w:rPr>
              <w:rFonts w:ascii="Arial" w:hAnsi="Arial" w:cs="Arial"/>
              <w:b/>
              <w:sz w:val="20"/>
            </w:rPr>
          </w:pPr>
        </w:p>
        <w:p w14:paraId="1D3CD744" w14:textId="77777777" w:rsidR="00D80B6D" w:rsidRPr="005D11F0" w:rsidRDefault="00D80B6D" w:rsidP="00D80B6D">
          <w:pPr>
            <w:pStyle w:val="Zkladntext"/>
            <w:jc w:val="both"/>
            <w:rPr>
              <w:rFonts w:ascii="Arial" w:hAnsi="Arial" w:cs="Arial"/>
              <w:b/>
              <w:sz w:val="20"/>
            </w:rPr>
          </w:pPr>
        </w:p>
        <w:p w14:paraId="421B14E9" w14:textId="77777777" w:rsidR="00D80B6D" w:rsidRPr="005D11F0" w:rsidRDefault="00D80B6D" w:rsidP="00D80B6D">
          <w:pPr>
            <w:pStyle w:val="Zkladntext"/>
            <w:jc w:val="both"/>
            <w:rPr>
              <w:rFonts w:ascii="Arial" w:hAnsi="Arial" w:cs="Arial"/>
              <w:b/>
              <w:sz w:val="20"/>
            </w:rPr>
          </w:pPr>
        </w:p>
        <w:p w14:paraId="23FDF3E1" w14:textId="77777777" w:rsidR="00D80B6D" w:rsidRPr="005D11F0" w:rsidRDefault="00D80B6D" w:rsidP="00D80B6D">
          <w:pPr>
            <w:pStyle w:val="Zkladntext"/>
            <w:jc w:val="both"/>
            <w:rPr>
              <w:rFonts w:ascii="Arial" w:hAnsi="Arial" w:cs="Arial"/>
              <w:b/>
              <w:sz w:val="20"/>
            </w:rPr>
          </w:pPr>
        </w:p>
        <w:p w14:paraId="6081D248" w14:textId="77777777" w:rsidR="00D80B6D" w:rsidRPr="005D11F0" w:rsidRDefault="00D80B6D" w:rsidP="00D80B6D">
          <w:pPr>
            <w:pStyle w:val="Zkladntext"/>
            <w:jc w:val="both"/>
            <w:rPr>
              <w:rFonts w:ascii="Arial" w:hAnsi="Arial" w:cs="Arial"/>
              <w:b/>
              <w:sz w:val="20"/>
            </w:rPr>
          </w:pPr>
        </w:p>
        <w:p w14:paraId="6F6D024C" w14:textId="77777777" w:rsidR="00D80B6D" w:rsidRPr="005D11F0" w:rsidRDefault="00D80B6D" w:rsidP="00D80B6D">
          <w:pPr>
            <w:pStyle w:val="Zkladntext"/>
            <w:jc w:val="both"/>
            <w:rPr>
              <w:rFonts w:ascii="Arial" w:hAnsi="Arial" w:cs="Arial"/>
              <w:b/>
              <w:sz w:val="20"/>
            </w:rPr>
          </w:pPr>
        </w:p>
        <w:p w14:paraId="43FE1E43" w14:textId="77777777" w:rsidR="00D80B6D" w:rsidRPr="005D11F0" w:rsidRDefault="00D80B6D" w:rsidP="00D80B6D">
          <w:pPr>
            <w:pStyle w:val="Zkladntext"/>
            <w:jc w:val="both"/>
            <w:rPr>
              <w:rFonts w:ascii="Arial" w:hAnsi="Arial" w:cs="Arial"/>
              <w:b/>
              <w:sz w:val="20"/>
            </w:rPr>
          </w:pPr>
        </w:p>
        <w:p w14:paraId="06DBC58A" w14:textId="77777777" w:rsidR="00D80B6D" w:rsidRPr="005D11F0" w:rsidRDefault="00D80B6D" w:rsidP="00D80B6D">
          <w:pPr>
            <w:pStyle w:val="Zkladntext"/>
            <w:jc w:val="both"/>
            <w:rPr>
              <w:rFonts w:ascii="Arial" w:hAnsi="Arial" w:cs="Arial"/>
              <w:b/>
              <w:sz w:val="20"/>
            </w:rPr>
          </w:pPr>
        </w:p>
        <w:p w14:paraId="3835E067" w14:textId="77777777" w:rsidR="00D80B6D" w:rsidRPr="005D11F0" w:rsidRDefault="00D80B6D" w:rsidP="00D80B6D">
          <w:pPr>
            <w:pStyle w:val="Zkladntext"/>
            <w:jc w:val="both"/>
            <w:rPr>
              <w:rFonts w:ascii="Arial" w:hAnsi="Arial" w:cs="Arial"/>
              <w:b/>
              <w:sz w:val="20"/>
            </w:rPr>
          </w:pPr>
        </w:p>
        <w:p w14:paraId="4AF2F008" w14:textId="77777777" w:rsidR="00C64B40" w:rsidRPr="005D11F0" w:rsidRDefault="00C64B40" w:rsidP="00D80B6D">
          <w:pPr>
            <w:pStyle w:val="Zkladntext"/>
            <w:jc w:val="both"/>
            <w:rPr>
              <w:rFonts w:ascii="Arial" w:hAnsi="Arial" w:cs="Arial"/>
              <w:b/>
              <w:sz w:val="20"/>
            </w:rPr>
          </w:pPr>
        </w:p>
        <w:p w14:paraId="06AA8F00" w14:textId="77777777" w:rsidR="00C64B40" w:rsidRPr="005D11F0" w:rsidRDefault="00C64B40" w:rsidP="00D80B6D">
          <w:pPr>
            <w:pStyle w:val="Zkladntext"/>
            <w:jc w:val="both"/>
            <w:rPr>
              <w:rFonts w:ascii="Arial" w:hAnsi="Arial" w:cs="Arial"/>
              <w:b/>
              <w:sz w:val="20"/>
            </w:rPr>
          </w:pPr>
        </w:p>
        <w:p w14:paraId="2B7A9498" w14:textId="6B692D21" w:rsidR="00C64B40" w:rsidRPr="005D11F0" w:rsidRDefault="00C64B40" w:rsidP="00D80B6D">
          <w:pPr>
            <w:pStyle w:val="Zkladntext"/>
            <w:jc w:val="both"/>
            <w:rPr>
              <w:rFonts w:ascii="Arial" w:hAnsi="Arial" w:cs="Arial"/>
              <w:b/>
              <w:sz w:val="20"/>
            </w:rPr>
          </w:pPr>
        </w:p>
        <w:p w14:paraId="3CF5402D" w14:textId="27ABDB7C" w:rsidR="004B4992" w:rsidRPr="005D11F0" w:rsidRDefault="004B4992" w:rsidP="00D80B6D">
          <w:pPr>
            <w:pStyle w:val="Zkladntext"/>
            <w:jc w:val="both"/>
            <w:rPr>
              <w:rFonts w:ascii="Arial" w:hAnsi="Arial" w:cs="Arial"/>
              <w:b/>
              <w:sz w:val="20"/>
            </w:rPr>
          </w:pPr>
        </w:p>
        <w:p w14:paraId="070FF56C" w14:textId="0A46EDC1" w:rsidR="004B4992" w:rsidRPr="005D11F0" w:rsidRDefault="004B4992" w:rsidP="00D80B6D">
          <w:pPr>
            <w:pStyle w:val="Zkladntext"/>
            <w:jc w:val="both"/>
            <w:rPr>
              <w:rFonts w:ascii="Arial" w:hAnsi="Arial" w:cs="Arial"/>
              <w:b/>
              <w:sz w:val="20"/>
            </w:rPr>
          </w:pPr>
        </w:p>
        <w:p w14:paraId="5E1BBD75" w14:textId="6940221E" w:rsidR="004B4992" w:rsidRPr="005D11F0" w:rsidRDefault="004B4992" w:rsidP="00D80B6D">
          <w:pPr>
            <w:pStyle w:val="Zkladntext"/>
            <w:jc w:val="both"/>
            <w:rPr>
              <w:rFonts w:ascii="Arial" w:hAnsi="Arial" w:cs="Arial"/>
              <w:b/>
              <w:sz w:val="20"/>
            </w:rPr>
          </w:pPr>
        </w:p>
        <w:p w14:paraId="5C69D953" w14:textId="63C32BBA" w:rsidR="004B4992" w:rsidRPr="005D11F0" w:rsidRDefault="004B4992" w:rsidP="00D80B6D">
          <w:pPr>
            <w:pStyle w:val="Zkladntext"/>
            <w:jc w:val="both"/>
            <w:rPr>
              <w:rFonts w:ascii="Arial" w:hAnsi="Arial" w:cs="Arial"/>
              <w:b/>
              <w:sz w:val="20"/>
            </w:rPr>
          </w:pPr>
        </w:p>
        <w:p w14:paraId="517171F6" w14:textId="082DB9B8" w:rsidR="004B4992" w:rsidRPr="005D11F0" w:rsidRDefault="004B4992" w:rsidP="00D80B6D">
          <w:pPr>
            <w:pStyle w:val="Zkladntext"/>
            <w:jc w:val="both"/>
            <w:rPr>
              <w:rFonts w:ascii="Arial" w:hAnsi="Arial" w:cs="Arial"/>
              <w:b/>
              <w:sz w:val="20"/>
            </w:rPr>
          </w:pPr>
        </w:p>
        <w:p w14:paraId="5D3A8908" w14:textId="29A7D2CC" w:rsidR="004B4992" w:rsidRPr="005D11F0" w:rsidRDefault="004B4992" w:rsidP="00D80B6D">
          <w:pPr>
            <w:pStyle w:val="Zkladntext"/>
            <w:jc w:val="both"/>
            <w:rPr>
              <w:rFonts w:ascii="Arial" w:hAnsi="Arial" w:cs="Arial"/>
              <w:b/>
              <w:sz w:val="20"/>
            </w:rPr>
          </w:pPr>
        </w:p>
        <w:p w14:paraId="264E9C40" w14:textId="30CD094F" w:rsidR="004B4992" w:rsidRPr="005D11F0" w:rsidRDefault="004B4992" w:rsidP="00D80B6D">
          <w:pPr>
            <w:pStyle w:val="Zkladntext"/>
            <w:jc w:val="both"/>
            <w:rPr>
              <w:rFonts w:ascii="Arial" w:hAnsi="Arial" w:cs="Arial"/>
              <w:b/>
              <w:sz w:val="20"/>
            </w:rPr>
          </w:pPr>
        </w:p>
        <w:p w14:paraId="44EAEF2B" w14:textId="77777777" w:rsidR="004B4992" w:rsidRPr="005D11F0" w:rsidRDefault="004B4992" w:rsidP="00D80B6D">
          <w:pPr>
            <w:pStyle w:val="Zkladntext"/>
            <w:jc w:val="both"/>
            <w:rPr>
              <w:rFonts w:ascii="Arial" w:hAnsi="Arial" w:cs="Arial"/>
              <w:b/>
              <w:sz w:val="20"/>
            </w:rPr>
          </w:pPr>
        </w:p>
        <w:p w14:paraId="05EE9BC6" w14:textId="6F517FA5" w:rsidR="00D80B6D" w:rsidRPr="005D11F0" w:rsidRDefault="00D80B6D" w:rsidP="00D80B6D">
          <w:pPr>
            <w:pStyle w:val="Zkladntext"/>
            <w:jc w:val="both"/>
            <w:rPr>
              <w:rFonts w:ascii="Arial" w:hAnsi="Arial" w:cs="Arial"/>
              <w:b/>
              <w:sz w:val="20"/>
            </w:rPr>
          </w:pPr>
          <w:r w:rsidRPr="005D11F0">
            <w:rPr>
              <w:rFonts w:ascii="Arial" w:hAnsi="Arial" w:cs="Arial"/>
              <w:b/>
              <w:sz w:val="20"/>
            </w:rPr>
            <w:t>O společnosti Broker Consulting</w:t>
          </w:r>
        </w:p>
        <w:p w14:paraId="2DDAB1EE" w14:textId="77777777" w:rsidR="00D80B6D" w:rsidRPr="005D11F0" w:rsidRDefault="00D80B6D" w:rsidP="00D80B6D">
          <w:pPr>
            <w:jc w:val="both"/>
            <w:rPr>
              <w:rFonts w:ascii="Arial" w:hAnsi="Arial" w:cs="Arial"/>
              <w:sz w:val="20"/>
            </w:rPr>
          </w:pPr>
        </w:p>
        <w:p w14:paraId="2FCFB564" w14:textId="40100E02" w:rsidR="00D80B6D" w:rsidRPr="005D11F0" w:rsidRDefault="009362DC" w:rsidP="009362DC">
          <w:pPr>
            <w:jc w:val="both"/>
            <w:rPr>
              <w:rFonts w:ascii="Arial" w:hAnsi="Arial" w:cs="Arial"/>
              <w:sz w:val="18"/>
              <w:szCs w:val="18"/>
              <w:lang w:val="de-DE"/>
            </w:rPr>
          </w:pPr>
          <w:r w:rsidRPr="005D11F0">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téměř 50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5D11F0">
            <w:rPr>
              <w:rStyle w:val="dn"/>
              <w:rFonts w:ascii="Arial" w:hAnsi="Arial" w:cs="Arial"/>
              <w:sz w:val="18"/>
              <w:szCs w:val="18"/>
            </w:rPr>
            <w:t xml:space="preserve">Více na </w:t>
          </w:r>
          <w:hyperlink r:id="rId9" w:history="1">
            <w:r w:rsidRPr="005D11F0">
              <w:rPr>
                <w:rStyle w:val="Hypertextovodkaz"/>
                <w:rFonts w:ascii="Arial" w:hAnsi="Arial" w:cs="Arial"/>
                <w:color w:val="auto"/>
                <w:sz w:val="18"/>
                <w:szCs w:val="18"/>
              </w:rPr>
              <w:t>www.bcas.cz</w:t>
            </w:r>
          </w:hyperlink>
          <w:r w:rsidRPr="005D11F0">
            <w:rPr>
              <w:rStyle w:val="Hypertextovodkaz"/>
              <w:rFonts w:ascii="Arial" w:hAnsi="Arial" w:cs="Arial"/>
              <w:color w:val="auto"/>
              <w:sz w:val="18"/>
              <w:szCs w:val="18"/>
            </w:rPr>
            <w:t xml:space="preserve">, </w:t>
          </w:r>
          <w:hyperlink r:id="rId10" w:history="1">
            <w:r w:rsidRPr="005D11F0">
              <w:rPr>
                <w:rStyle w:val="Hypertextovodkaz"/>
                <w:rFonts w:ascii="Arial" w:hAnsi="Arial" w:cs="Arial"/>
                <w:color w:val="auto"/>
                <w:sz w:val="18"/>
                <w:szCs w:val="18"/>
              </w:rPr>
              <w:t>www.okpointy.cz</w:t>
            </w:r>
          </w:hyperlink>
          <w:r w:rsidR="00AA1EF9" w:rsidRPr="005D11F0">
            <w:rPr>
              <w:rStyle w:val="Hypertextovodkaz"/>
              <w:rFonts w:ascii="Arial" w:hAnsi="Arial" w:cs="Arial"/>
              <w:color w:val="auto"/>
              <w:sz w:val="18"/>
              <w:szCs w:val="18"/>
            </w:rPr>
            <w:t>, www.okpoint.tv</w:t>
          </w:r>
          <w:r w:rsidRPr="005D11F0">
            <w:rPr>
              <w:rStyle w:val="dn"/>
              <w:rFonts w:ascii="Arial" w:hAnsi="Arial" w:cs="Arial"/>
              <w:sz w:val="18"/>
              <w:szCs w:val="18"/>
            </w:rPr>
            <w:t xml:space="preserve"> a na </w:t>
          </w:r>
          <w:hyperlink r:id="rId11" w:history="1">
            <w:r w:rsidRPr="005D11F0">
              <w:rPr>
                <w:rStyle w:val="Hypertextovodkaz"/>
                <w:rFonts w:ascii="Arial" w:hAnsi="Arial" w:cs="Arial"/>
                <w:color w:val="auto"/>
                <w:sz w:val="18"/>
                <w:szCs w:val="18"/>
              </w:rPr>
              <w:t>www.realityspolu.cz</w:t>
            </w:r>
          </w:hyperlink>
          <w:r w:rsidRPr="005D11F0">
            <w:rPr>
              <w:rStyle w:val="dn"/>
              <w:rFonts w:ascii="Arial" w:hAnsi="Arial" w:cs="Arial"/>
              <w:sz w:val="18"/>
              <w:szCs w:val="18"/>
            </w:rPr>
            <w:t xml:space="preserve">. </w:t>
          </w:r>
          <w:r w:rsidRPr="005D11F0">
            <w:rPr>
              <w:rStyle w:val="dn"/>
              <w:rFonts w:ascii="Arial" w:hAnsi="Arial" w:cs="Arial"/>
              <w:sz w:val="18"/>
              <w:szCs w:val="18"/>
              <w:lang w:val="cs-CZ"/>
            </w:rPr>
            <w:t>Navštivte také náš</w:t>
          </w:r>
          <w:r w:rsidRPr="005D11F0">
            <w:rPr>
              <w:rStyle w:val="dn"/>
              <w:rFonts w:ascii="Arial" w:hAnsi="Arial" w:cs="Arial"/>
              <w:sz w:val="18"/>
              <w:szCs w:val="18"/>
            </w:rPr>
            <w:t xml:space="preserve"> </w:t>
          </w:r>
          <w:hyperlink r:id="rId12" w:history="1">
            <w:r w:rsidRPr="005D11F0">
              <w:rPr>
                <w:rStyle w:val="Hypertextovodkaz"/>
                <w:rFonts w:ascii="Arial" w:hAnsi="Arial" w:cs="Arial"/>
                <w:color w:val="auto"/>
                <w:sz w:val="18"/>
                <w:szCs w:val="18"/>
              </w:rPr>
              <w:t>Facebook</w:t>
            </w:r>
          </w:hyperlink>
          <w:r w:rsidRPr="005D11F0">
            <w:rPr>
              <w:rStyle w:val="dn"/>
              <w:rFonts w:ascii="Arial" w:hAnsi="Arial" w:cs="Arial"/>
              <w:sz w:val="18"/>
              <w:szCs w:val="18"/>
            </w:rPr>
            <w:t xml:space="preserve"> a </w:t>
          </w:r>
          <w:hyperlink r:id="rId13" w:history="1">
            <w:r w:rsidRPr="005D11F0">
              <w:rPr>
                <w:rStyle w:val="Hypertextovodkaz"/>
                <w:rFonts w:ascii="Arial" w:hAnsi="Arial" w:cs="Arial"/>
                <w:color w:val="auto"/>
                <w:sz w:val="18"/>
                <w:szCs w:val="18"/>
              </w:rPr>
              <w:t>LinkedIN</w:t>
            </w:r>
          </w:hyperlink>
          <w:r w:rsidRPr="005D11F0">
            <w:rPr>
              <w:rStyle w:val="dn"/>
              <w:rFonts w:ascii="Arial" w:hAnsi="Arial" w:cs="Arial"/>
              <w:sz w:val="18"/>
              <w:szCs w:val="18"/>
            </w:rPr>
            <w:t xml:space="preserve"> Broker Consulting a </w:t>
          </w:r>
          <w:hyperlink r:id="rId14" w:history="1">
            <w:r w:rsidRPr="005D11F0">
              <w:rPr>
                <w:rStyle w:val="Hypertextovodkaz"/>
                <w:rFonts w:ascii="Arial" w:hAnsi="Arial" w:cs="Arial"/>
                <w:color w:val="auto"/>
                <w:sz w:val="18"/>
                <w:szCs w:val="18"/>
              </w:rPr>
              <w:t>Facebook</w:t>
            </w:r>
          </w:hyperlink>
          <w:r w:rsidRPr="005D11F0">
            <w:rPr>
              <w:rStyle w:val="dn"/>
              <w:rFonts w:ascii="Arial" w:hAnsi="Arial" w:cs="Arial"/>
              <w:sz w:val="18"/>
              <w:szCs w:val="18"/>
            </w:rPr>
            <w:t xml:space="preserve"> a </w:t>
          </w:r>
          <w:hyperlink r:id="rId15" w:history="1">
            <w:r w:rsidRPr="005D11F0">
              <w:rPr>
                <w:rStyle w:val="Hypertextovodkaz"/>
                <w:rFonts w:ascii="Arial" w:hAnsi="Arial" w:cs="Arial"/>
                <w:color w:val="auto"/>
                <w:sz w:val="18"/>
                <w:szCs w:val="18"/>
              </w:rPr>
              <w:t>LinkedI</w:t>
            </w:r>
          </w:hyperlink>
          <w:r w:rsidRPr="005D11F0">
            <w:rPr>
              <w:rStyle w:val="Hypertextovodkaz"/>
              <w:rFonts w:ascii="Arial" w:hAnsi="Arial" w:cs="Arial"/>
              <w:color w:val="auto"/>
              <w:sz w:val="18"/>
              <w:szCs w:val="18"/>
            </w:rPr>
            <w:t>N</w:t>
          </w:r>
          <w:r w:rsidRPr="005D11F0">
            <w:rPr>
              <w:rStyle w:val="dn"/>
              <w:rFonts w:ascii="Arial" w:hAnsi="Arial" w:cs="Arial"/>
              <w:sz w:val="18"/>
              <w:szCs w:val="18"/>
            </w:rPr>
            <w:t xml:space="preserve"> OK POINTů. </w:t>
          </w:r>
          <w:r w:rsidR="00D80B6D" w:rsidRPr="005D11F0">
            <w:rPr>
              <w:rFonts w:ascii="Arial" w:hAnsi="Arial" w:cs="Arial"/>
              <w:sz w:val="20"/>
            </w:rPr>
            <w:t xml:space="preserve"> </w:t>
          </w:r>
        </w:p>
        <w:p w14:paraId="4E6E9D29" w14:textId="77777777" w:rsidR="00D80B6D" w:rsidRPr="005D11F0" w:rsidRDefault="00D80B6D" w:rsidP="00D80B6D">
          <w:pPr>
            <w:rPr>
              <w:rFonts w:ascii="F015TEE"/>
            </w:rPr>
            <w:sectPr w:rsidR="00D80B6D" w:rsidRPr="005D11F0" w:rsidSect="00C85AB7">
              <w:headerReference w:type="default" r:id="rId16"/>
              <w:footerReference w:type="default" r:id="rId17"/>
              <w:pgSz w:w="11910" w:h="16840"/>
              <w:pgMar w:top="960" w:right="711" w:bottom="0" w:left="720" w:header="708" w:footer="708" w:gutter="0"/>
              <w:cols w:space="708"/>
            </w:sectPr>
          </w:pPr>
        </w:p>
        <w:p w14:paraId="049013F3" w14:textId="77777777" w:rsidR="00D31127" w:rsidRPr="005D11F0" w:rsidRDefault="007D7BA6" w:rsidP="0025264B">
          <w:pPr>
            <w:rPr>
              <w:rFonts w:ascii="Arial" w:hAnsi="Arial" w:cs="Arial"/>
              <w:b/>
              <w:sz w:val="20"/>
              <w:szCs w:val="20"/>
            </w:rPr>
            <w:sectPr w:rsidR="00D31127" w:rsidRPr="005D11F0"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212BFFD1" w14:textId="77777777" w:rsidR="00AC1E03" w:rsidRPr="005D11F0" w:rsidRDefault="00AC1E03" w:rsidP="00B74D65">
      <w:pPr>
        <w:jc w:val="center"/>
        <w:rPr>
          <w:rFonts w:ascii="Arial" w:hAnsi="Arial" w:cs="Arial"/>
          <w:b/>
          <w:sz w:val="30"/>
          <w:szCs w:val="30"/>
        </w:rPr>
      </w:pPr>
    </w:p>
    <w:p w14:paraId="69FC3C71" w14:textId="5C40212E" w:rsidR="00836DF0" w:rsidRPr="005D11F0" w:rsidRDefault="005D11F0" w:rsidP="00B74D65">
      <w:pPr>
        <w:jc w:val="center"/>
        <w:rPr>
          <w:rFonts w:ascii="Arial" w:hAnsi="Arial" w:cs="Arial"/>
          <w:b/>
          <w:sz w:val="30"/>
          <w:szCs w:val="30"/>
        </w:rPr>
      </w:pPr>
      <w:r w:rsidRPr="005D11F0">
        <w:rPr>
          <w:rFonts w:ascii="Arial" w:hAnsi="Arial" w:cs="Arial"/>
          <w:b/>
          <w:sz w:val="30"/>
          <w:szCs w:val="30"/>
        </w:rPr>
        <w:t>Dubnový nárůst ceny povinného ručení</w:t>
      </w:r>
      <w:r w:rsidR="00A401A3">
        <w:rPr>
          <w:rFonts w:ascii="Arial" w:hAnsi="Arial" w:cs="Arial"/>
          <w:b/>
          <w:sz w:val="30"/>
          <w:szCs w:val="30"/>
        </w:rPr>
        <w:t xml:space="preserve"> byl méně razantní než v březnu,</w:t>
      </w:r>
      <w:r w:rsidRPr="005D11F0">
        <w:rPr>
          <w:rFonts w:ascii="Arial" w:hAnsi="Arial" w:cs="Arial"/>
          <w:b/>
          <w:sz w:val="30"/>
          <w:szCs w:val="30"/>
        </w:rPr>
        <w:t xml:space="preserve"> </w:t>
      </w:r>
      <w:r w:rsidR="00A401A3">
        <w:rPr>
          <w:rFonts w:ascii="Arial" w:hAnsi="Arial" w:cs="Arial"/>
          <w:b/>
          <w:sz w:val="30"/>
          <w:szCs w:val="30"/>
        </w:rPr>
        <w:t>pojistné</w:t>
      </w:r>
      <w:r w:rsidRPr="005D11F0">
        <w:rPr>
          <w:rFonts w:ascii="Arial" w:hAnsi="Arial" w:cs="Arial"/>
          <w:b/>
          <w:sz w:val="30"/>
          <w:szCs w:val="30"/>
        </w:rPr>
        <w:t xml:space="preserve"> </w:t>
      </w:r>
      <w:r w:rsidR="00A401A3">
        <w:rPr>
          <w:rFonts w:ascii="Arial" w:hAnsi="Arial" w:cs="Arial"/>
          <w:b/>
          <w:sz w:val="30"/>
          <w:szCs w:val="30"/>
        </w:rPr>
        <w:t>vzrostlo</w:t>
      </w:r>
      <w:r w:rsidRPr="005D11F0">
        <w:rPr>
          <w:rFonts w:ascii="Arial" w:hAnsi="Arial" w:cs="Arial"/>
          <w:b/>
          <w:sz w:val="30"/>
          <w:szCs w:val="30"/>
        </w:rPr>
        <w:t xml:space="preserve"> o 68 korun na 6 659 korun</w:t>
      </w:r>
    </w:p>
    <w:p w14:paraId="5FC32DDE" w14:textId="77777777" w:rsidR="00A75581" w:rsidRPr="00A3163A" w:rsidRDefault="00A75581" w:rsidP="00255E96">
      <w:pPr>
        <w:jc w:val="both"/>
        <w:rPr>
          <w:rFonts w:ascii="Arial" w:hAnsi="Arial" w:cs="Arial"/>
          <w:i/>
          <w:color w:val="FF0000"/>
          <w:sz w:val="20"/>
          <w:szCs w:val="20"/>
        </w:rPr>
      </w:pPr>
    </w:p>
    <w:p w14:paraId="51B6F0DF" w14:textId="77777777" w:rsidR="00AC1E03" w:rsidRPr="00A3163A" w:rsidRDefault="00AC1E03" w:rsidP="00D72895">
      <w:pPr>
        <w:jc w:val="both"/>
        <w:rPr>
          <w:rFonts w:ascii="Arial" w:hAnsi="Arial" w:cs="Arial"/>
          <w:i/>
          <w:sz w:val="20"/>
          <w:szCs w:val="20"/>
        </w:rPr>
      </w:pPr>
    </w:p>
    <w:p w14:paraId="09DEABBC" w14:textId="31DEF250" w:rsidR="00A3119E" w:rsidRDefault="00DA6D6A" w:rsidP="00437639">
      <w:pPr>
        <w:jc w:val="both"/>
        <w:rPr>
          <w:rFonts w:ascii="Arial" w:hAnsi="Arial" w:cs="Arial"/>
          <w:b/>
          <w:i/>
          <w:color w:val="000000" w:themeColor="text1"/>
          <w:sz w:val="20"/>
          <w:szCs w:val="20"/>
        </w:rPr>
      </w:pPr>
      <w:r w:rsidRPr="00A3163A">
        <w:rPr>
          <w:rFonts w:ascii="Arial" w:hAnsi="Arial" w:cs="Arial"/>
          <w:i/>
          <w:sz w:val="20"/>
          <w:szCs w:val="20"/>
        </w:rPr>
        <w:t xml:space="preserve">Praha, </w:t>
      </w:r>
      <w:r w:rsidR="00215EF1">
        <w:rPr>
          <w:rFonts w:ascii="Arial" w:hAnsi="Arial" w:cs="Arial"/>
          <w:i/>
          <w:sz w:val="20"/>
          <w:szCs w:val="20"/>
        </w:rPr>
        <w:t>23</w:t>
      </w:r>
      <w:r w:rsidR="00A3163A" w:rsidRPr="00A3163A">
        <w:rPr>
          <w:rFonts w:ascii="Arial" w:hAnsi="Arial" w:cs="Arial"/>
          <w:i/>
          <w:sz w:val="20"/>
          <w:szCs w:val="20"/>
        </w:rPr>
        <w:t>.</w:t>
      </w:r>
      <w:r w:rsidR="0004010D" w:rsidRPr="00A3163A">
        <w:rPr>
          <w:rFonts w:ascii="Arial" w:hAnsi="Arial" w:cs="Arial"/>
          <w:i/>
          <w:sz w:val="20"/>
          <w:szCs w:val="20"/>
        </w:rPr>
        <w:t xml:space="preserve"> </w:t>
      </w:r>
      <w:r w:rsidR="000050D4">
        <w:rPr>
          <w:rFonts w:ascii="Arial" w:hAnsi="Arial" w:cs="Arial"/>
          <w:i/>
          <w:sz w:val="20"/>
          <w:szCs w:val="20"/>
        </w:rPr>
        <w:t>května</w:t>
      </w:r>
      <w:r w:rsidR="00674094">
        <w:rPr>
          <w:rFonts w:ascii="Arial" w:hAnsi="Arial" w:cs="Arial"/>
          <w:i/>
          <w:sz w:val="20"/>
          <w:szCs w:val="20"/>
        </w:rPr>
        <w:t xml:space="preserve"> </w:t>
      </w:r>
      <w:r w:rsidRPr="00A3163A">
        <w:rPr>
          <w:rFonts w:ascii="Arial" w:hAnsi="Arial" w:cs="Arial"/>
          <w:i/>
          <w:sz w:val="20"/>
          <w:szCs w:val="20"/>
        </w:rPr>
        <w:t>2022</w:t>
      </w:r>
      <w:r w:rsidR="0004010D" w:rsidRPr="00A3163A">
        <w:rPr>
          <w:rFonts w:ascii="Arial" w:hAnsi="Arial" w:cs="Arial"/>
          <w:color w:val="000000" w:themeColor="text1"/>
          <w:sz w:val="20"/>
          <w:szCs w:val="20"/>
        </w:rPr>
        <w:t xml:space="preserve"> –</w:t>
      </w:r>
      <w:r w:rsidR="00651D03">
        <w:rPr>
          <w:rFonts w:ascii="Arial" w:hAnsi="Arial" w:cs="Arial"/>
          <w:b/>
          <w:color w:val="000000" w:themeColor="text1"/>
          <w:sz w:val="20"/>
          <w:szCs w:val="20"/>
        </w:rPr>
        <w:t xml:space="preserve"> Duben </w:t>
      </w:r>
      <w:r w:rsidR="00871D8A">
        <w:rPr>
          <w:rFonts w:ascii="Arial" w:hAnsi="Arial" w:cs="Arial"/>
          <w:b/>
          <w:color w:val="000000" w:themeColor="text1"/>
          <w:sz w:val="20"/>
          <w:szCs w:val="20"/>
        </w:rPr>
        <w:t>se opět nesl</w:t>
      </w:r>
      <w:r w:rsidR="00651D03">
        <w:rPr>
          <w:rFonts w:ascii="Arial" w:hAnsi="Arial" w:cs="Arial"/>
          <w:b/>
          <w:color w:val="000000" w:themeColor="text1"/>
          <w:sz w:val="20"/>
          <w:szCs w:val="20"/>
        </w:rPr>
        <w:t xml:space="preserve"> ve znamení dalšího zdražování povinného ručení</w:t>
      </w:r>
      <w:r w:rsidR="00437639" w:rsidRPr="009C5C65">
        <w:rPr>
          <w:rFonts w:ascii="Arial" w:hAnsi="Arial" w:cs="Arial"/>
          <w:b/>
          <w:color w:val="000000" w:themeColor="text1"/>
          <w:sz w:val="20"/>
          <w:szCs w:val="20"/>
        </w:rPr>
        <w:t xml:space="preserve">, </w:t>
      </w:r>
      <w:r w:rsidR="00651D03">
        <w:rPr>
          <w:rFonts w:ascii="Arial" w:hAnsi="Arial" w:cs="Arial"/>
          <w:b/>
          <w:color w:val="000000" w:themeColor="text1"/>
          <w:sz w:val="20"/>
          <w:szCs w:val="20"/>
        </w:rPr>
        <w:t xml:space="preserve">které </w:t>
      </w:r>
      <w:r w:rsidR="00871D8A">
        <w:rPr>
          <w:rFonts w:ascii="Arial" w:hAnsi="Arial" w:cs="Arial"/>
          <w:b/>
          <w:color w:val="000000" w:themeColor="text1"/>
          <w:sz w:val="20"/>
          <w:szCs w:val="20"/>
        </w:rPr>
        <w:t>ale</w:t>
      </w:r>
      <w:r w:rsidR="00651D03">
        <w:rPr>
          <w:rFonts w:ascii="Arial" w:hAnsi="Arial" w:cs="Arial"/>
          <w:b/>
          <w:color w:val="000000" w:themeColor="text1"/>
          <w:sz w:val="20"/>
          <w:szCs w:val="20"/>
        </w:rPr>
        <w:t xml:space="preserve"> probíhalo </w:t>
      </w:r>
      <w:r w:rsidR="00437639" w:rsidRPr="009C5C65">
        <w:rPr>
          <w:rFonts w:ascii="Arial" w:hAnsi="Arial" w:cs="Arial"/>
          <w:b/>
          <w:color w:val="000000" w:themeColor="text1"/>
          <w:sz w:val="20"/>
          <w:szCs w:val="20"/>
        </w:rPr>
        <w:t>pozvolnějším tempem než</w:t>
      </w:r>
      <w:r w:rsidR="00A3119E" w:rsidRPr="009C5C65">
        <w:rPr>
          <w:rFonts w:ascii="Arial" w:hAnsi="Arial" w:cs="Arial"/>
          <w:b/>
          <w:color w:val="000000" w:themeColor="text1"/>
          <w:sz w:val="20"/>
          <w:szCs w:val="20"/>
        </w:rPr>
        <w:t xml:space="preserve"> v předchozím období. Výsledky Broker Consulting POVIndex</w:t>
      </w:r>
      <w:r w:rsidR="008F30F4" w:rsidRPr="009C5C65">
        <w:rPr>
          <w:rFonts w:ascii="Arial" w:hAnsi="Arial" w:cs="Arial"/>
          <w:b/>
          <w:color w:val="000000" w:themeColor="text1"/>
          <w:sz w:val="20"/>
          <w:szCs w:val="20"/>
        </w:rPr>
        <w:t>u</w:t>
      </w:r>
      <w:r w:rsidR="00A3119E" w:rsidRPr="009C5C65">
        <w:rPr>
          <w:rFonts w:ascii="Arial" w:hAnsi="Arial" w:cs="Arial"/>
          <w:b/>
          <w:color w:val="000000" w:themeColor="text1"/>
          <w:sz w:val="20"/>
          <w:szCs w:val="20"/>
        </w:rPr>
        <w:t xml:space="preserve"> ukázaly, </w:t>
      </w:r>
      <w:r w:rsidR="008F30F4" w:rsidRPr="009C5C65">
        <w:rPr>
          <w:rFonts w:ascii="Arial" w:hAnsi="Arial" w:cs="Arial"/>
          <w:b/>
          <w:color w:val="000000" w:themeColor="text1"/>
          <w:sz w:val="20"/>
          <w:szCs w:val="20"/>
        </w:rPr>
        <w:t xml:space="preserve">že jeho hodnota meziměsíčně poskočila o 68 korun na 6 659 korun. </w:t>
      </w:r>
      <w:r w:rsidR="00871D8A">
        <w:rPr>
          <w:rFonts w:ascii="Arial" w:hAnsi="Arial" w:cs="Arial"/>
          <w:b/>
          <w:color w:val="000000" w:themeColor="text1"/>
          <w:sz w:val="20"/>
          <w:szCs w:val="20"/>
        </w:rPr>
        <w:t xml:space="preserve">V porovnání s dlouhodobou </w:t>
      </w:r>
      <w:r w:rsidR="00871D8A" w:rsidRPr="009C5C65">
        <w:rPr>
          <w:rFonts w:ascii="Arial" w:hAnsi="Arial" w:cs="Arial"/>
          <w:b/>
          <w:color w:val="000000" w:themeColor="text1"/>
          <w:sz w:val="20"/>
          <w:szCs w:val="20"/>
        </w:rPr>
        <w:t>průměrn</w:t>
      </w:r>
      <w:r w:rsidR="00871D8A">
        <w:rPr>
          <w:rFonts w:ascii="Arial" w:hAnsi="Arial" w:cs="Arial"/>
          <w:b/>
          <w:color w:val="000000" w:themeColor="text1"/>
          <w:sz w:val="20"/>
          <w:szCs w:val="20"/>
        </w:rPr>
        <w:t>ou</w:t>
      </w:r>
      <w:r w:rsidR="00871D8A" w:rsidRPr="009C5C65">
        <w:rPr>
          <w:rFonts w:ascii="Arial" w:hAnsi="Arial" w:cs="Arial"/>
          <w:b/>
          <w:color w:val="000000" w:themeColor="text1"/>
          <w:sz w:val="20"/>
          <w:szCs w:val="20"/>
        </w:rPr>
        <w:t xml:space="preserve"> hodnot</w:t>
      </w:r>
      <w:r w:rsidR="00871D8A">
        <w:rPr>
          <w:rFonts w:ascii="Arial" w:hAnsi="Arial" w:cs="Arial"/>
          <w:b/>
          <w:color w:val="000000" w:themeColor="text1"/>
          <w:sz w:val="20"/>
          <w:szCs w:val="20"/>
        </w:rPr>
        <w:t>ou</w:t>
      </w:r>
      <w:r w:rsidR="00871D8A" w:rsidRPr="009C5C65">
        <w:rPr>
          <w:rFonts w:ascii="Arial" w:hAnsi="Arial" w:cs="Arial"/>
          <w:b/>
          <w:color w:val="000000" w:themeColor="text1"/>
          <w:sz w:val="20"/>
          <w:szCs w:val="20"/>
        </w:rPr>
        <w:t xml:space="preserve"> indexu</w:t>
      </w:r>
      <w:r w:rsidR="00871D8A">
        <w:rPr>
          <w:rFonts w:ascii="Arial" w:hAnsi="Arial" w:cs="Arial"/>
          <w:b/>
          <w:color w:val="000000" w:themeColor="text1"/>
          <w:sz w:val="20"/>
          <w:szCs w:val="20"/>
        </w:rPr>
        <w:t xml:space="preserve"> se ovšem stále d</w:t>
      </w:r>
      <w:r w:rsidR="008F30F4" w:rsidRPr="009C5C65">
        <w:rPr>
          <w:rFonts w:ascii="Arial" w:hAnsi="Arial" w:cs="Arial"/>
          <w:b/>
          <w:color w:val="000000" w:themeColor="text1"/>
          <w:sz w:val="20"/>
          <w:szCs w:val="20"/>
        </w:rPr>
        <w:t xml:space="preserve">rží </w:t>
      </w:r>
      <w:r w:rsidR="00871D8A" w:rsidRPr="009C5C65">
        <w:rPr>
          <w:rFonts w:ascii="Arial" w:hAnsi="Arial" w:cs="Arial"/>
          <w:b/>
          <w:color w:val="000000" w:themeColor="text1"/>
          <w:sz w:val="20"/>
          <w:szCs w:val="20"/>
        </w:rPr>
        <w:t>níže</w:t>
      </w:r>
      <w:r w:rsidR="00871D8A">
        <w:rPr>
          <w:rFonts w:ascii="Arial" w:hAnsi="Arial" w:cs="Arial"/>
          <w:b/>
          <w:color w:val="000000" w:themeColor="text1"/>
          <w:sz w:val="20"/>
          <w:szCs w:val="20"/>
        </w:rPr>
        <w:t xml:space="preserve">, konkrétně </w:t>
      </w:r>
      <w:r w:rsidR="00651D03">
        <w:rPr>
          <w:rFonts w:ascii="Arial" w:hAnsi="Arial" w:cs="Arial"/>
          <w:b/>
          <w:color w:val="000000" w:themeColor="text1"/>
          <w:sz w:val="20"/>
          <w:szCs w:val="20"/>
        </w:rPr>
        <w:t>o 74 korun</w:t>
      </w:r>
      <w:r w:rsidR="008F30F4" w:rsidRPr="009C5C65">
        <w:rPr>
          <w:rFonts w:ascii="Arial" w:hAnsi="Arial" w:cs="Arial"/>
          <w:b/>
          <w:color w:val="000000" w:themeColor="text1"/>
          <w:sz w:val="20"/>
          <w:szCs w:val="20"/>
        </w:rPr>
        <w:t xml:space="preserve">. </w:t>
      </w:r>
      <w:r w:rsidR="00651D03">
        <w:rPr>
          <w:rFonts w:ascii="Arial" w:hAnsi="Arial" w:cs="Arial"/>
          <w:b/>
          <w:color w:val="000000" w:themeColor="text1"/>
          <w:sz w:val="20"/>
          <w:szCs w:val="20"/>
        </w:rPr>
        <w:t xml:space="preserve">Odborníci </w:t>
      </w:r>
      <w:r w:rsidR="004E42A8">
        <w:rPr>
          <w:rFonts w:ascii="Arial" w:hAnsi="Arial" w:cs="Arial"/>
          <w:b/>
          <w:color w:val="000000" w:themeColor="text1"/>
          <w:sz w:val="20"/>
          <w:szCs w:val="20"/>
        </w:rPr>
        <w:t>upozorňují</w:t>
      </w:r>
      <w:r w:rsidR="00651D03">
        <w:rPr>
          <w:rFonts w:ascii="Arial" w:hAnsi="Arial" w:cs="Arial"/>
          <w:b/>
          <w:color w:val="000000" w:themeColor="text1"/>
          <w:sz w:val="20"/>
          <w:szCs w:val="20"/>
        </w:rPr>
        <w:t>, že v letošním roce</w:t>
      </w:r>
      <w:r w:rsidR="008F30F4" w:rsidRPr="009C5C65">
        <w:rPr>
          <w:rFonts w:ascii="Arial" w:hAnsi="Arial" w:cs="Arial"/>
          <w:b/>
          <w:color w:val="000000" w:themeColor="text1"/>
          <w:sz w:val="20"/>
          <w:szCs w:val="20"/>
        </w:rPr>
        <w:t xml:space="preserve"> </w:t>
      </w:r>
      <w:r w:rsidR="004E42A8">
        <w:rPr>
          <w:rFonts w:ascii="Arial" w:hAnsi="Arial" w:cs="Arial"/>
          <w:b/>
          <w:color w:val="000000" w:themeColor="text1"/>
          <w:sz w:val="20"/>
          <w:szCs w:val="20"/>
        </w:rPr>
        <w:t>bude povinné ručení dál zdražovat</w:t>
      </w:r>
      <w:r w:rsidR="009C5C65" w:rsidRPr="009C5C65">
        <w:rPr>
          <w:rFonts w:ascii="Arial" w:hAnsi="Arial" w:cs="Arial"/>
          <w:b/>
          <w:color w:val="000000" w:themeColor="text1"/>
          <w:sz w:val="20"/>
          <w:szCs w:val="20"/>
        </w:rPr>
        <w:t xml:space="preserve">, a to zejména kvůli </w:t>
      </w:r>
      <w:r w:rsidR="00651D03">
        <w:rPr>
          <w:rFonts w:ascii="Arial" w:hAnsi="Arial" w:cs="Arial"/>
          <w:b/>
          <w:color w:val="000000" w:themeColor="text1"/>
          <w:sz w:val="20"/>
          <w:szCs w:val="20"/>
        </w:rPr>
        <w:t xml:space="preserve">rostoucí </w:t>
      </w:r>
      <w:r w:rsidR="009C5C65" w:rsidRPr="009C5C65">
        <w:rPr>
          <w:rFonts w:ascii="Arial" w:hAnsi="Arial" w:cs="Arial"/>
          <w:b/>
          <w:color w:val="000000" w:themeColor="text1"/>
          <w:sz w:val="20"/>
          <w:szCs w:val="20"/>
        </w:rPr>
        <w:t xml:space="preserve">inflaci </w:t>
      </w:r>
      <w:r w:rsidR="00651D03">
        <w:rPr>
          <w:rFonts w:ascii="Arial" w:hAnsi="Arial" w:cs="Arial"/>
          <w:b/>
          <w:color w:val="000000" w:themeColor="text1"/>
          <w:sz w:val="20"/>
          <w:szCs w:val="20"/>
        </w:rPr>
        <w:t>i</w:t>
      </w:r>
      <w:r w:rsidR="009C5C65" w:rsidRPr="009C5C65">
        <w:rPr>
          <w:rFonts w:ascii="Arial" w:hAnsi="Arial" w:cs="Arial"/>
          <w:b/>
          <w:color w:val="000000" w:themeColor="text1"/>
          <w:sz w:val="20"/>
          <w:szCs w:val="20"/>
        </w:rPr>
        <w:t xml:space="preserve"> ceně škod</w:t>
      </w:r>
      <w:r w:rsidR="00651D03">
        <w:rPr>
          <w:rFonts w:ascii="Arial" w:hAnsi="Arial" w:cs="Arial"/>
          <w:b/>
          <w:color w:val="000000" w:themeColor="text1"/>
          <w:sz w:val="20"/>
          <w:szCs w:val="20"/>
        </w:rPr>
        <w:t>ních událostí</w:t>
      </w:r>
      <w:r w:rsidR="009C5C65" w:rsidRPr="009C5C65">
        <w:rPr>
          <w:rFonts w:ascii="Arial" w:hAnsi="Arial" w:cs="Arial"/>
          <w:b/>
          <w:color w:val="000000" w:themeColor="text1"/>
          <w:sz w:val="20"/>
          <w:szCs w:val="20"/>
        </w:rPr>
        <w:t>.</w:t>
      </w:r>
    </w:p>
    <w:p w14:paraId="45D72515" w14:textId="49B48B3C" w:rsidR="00A3119E" w:rsidRDefault="00A3119E" w:rsidP="00437639">
      <w:pPr>
        <w:jc w:val="both"/>
        <w:rPr>
          <w:rFonts w:ascii="Arial" w:hAnsi="Arial" w:cs="Arial"/>
          <w:b/>
          <w:i/>
          <w:color w:val="000000" w:themeColor="text1"/>
          <w:sz w:val="20"/>
          <w:szCs w:val="20"/>
        </w:rPr>
      </w:pPr>
    </w:p>
    <w:p w14:paraId="2E4E5ECE" w14:textId="764A39E1" w:rsidR="004E42A8" w:rsidRPr="004E4203" w:rsidRDefault="00C72C9B" w:rsidP="00437639">
      <w:pPr>
        <w:jc w:val="both"/>
        <w:rPr>
          <w:rFonts w:ascii="Arial" w:hAnsi="Arial" w:cs="Arial"/>
          <w:i/>
          <w:color w:val="000000" w:themeColor="text1"/>
          <w:sz w:val="20"/>
          <w:szCs w:val="20"/>
        </w:rPr>
      </w:pPr>
      <w:r>
        <w:rPr>
          <w:rFonts w:ascii="Arial" w:hAnsi="Arial" w:cs="Arial"/>
          <w:i/>
          <w:color w:val="000000" w:themeColor="text1"/>
          <w:sz w:val="20"/>
          <w:szCs w:val="20"/>
        </w:rPr>
        <w:t>„</w:t>
      </w:r>
      <w:r w:rsidR="004E42A8" w:rsidRPr="004E4203">
        <w:rPr>
          <w:rFonts w:ascii="Arial" w:hAnsi="Arial" w:cs="Arial"/>
          <w:i/>
          <w:color w:val="000000" w:themeColor="text1"/>
          <w:sz w:val="20"/>
          <w:szCs w:val="20"/>
        </w:rPr>
        <w:t xml:space="preserve">Současný trend zdražování se promítá i do cen povinného ručení. </w:t>
      </w:r>
      <w:r w:rsidR="00E24FED">
        <w:rPr>
          <w:rFonts w:ascii="Arial" w:hAnsi="Arial" w:cs="Arial"/>
          <w:i/>
          <w:color w:val="000000" w:themeColor="text1"/>
          <w:sz w:val="20"/>
          <w:szCs w:val="20"/>
        </w:rPr>
        <w:t xml:space="preserve">I když </w:t>
      </w:r>
      <w:r w:rsidR="004E42A8" w:rsidRPr="004E4203">
        <w:rPr>
          <w:rFonts w:ascii="Arial" w:hAnsi="Arial" w:cs="Arial"/>
          <w:i/>
          <w:color w:val="000000" w:themeColor="text1"/>
          <w:sz w:val="20"/>
          <w:szCs w:val="20"/>
        </w:rPr>
        <w:t>v dubnu rostla jeho cena mírněji</w:t>
      </w:r>
      <w:r w:rsidR="006F3882">
        <w:rPr>
          <w:rFonts w:ascii="Arial" w:hAnsi="Arial" w:cs="Arial"/>
          <w:i/>
          <w:color w:val="000000" w:themeColor="text1"/>
          <w:sz w:val="20"/>
          <w:szCs w:val="20"/>
        </w:rPr>
        <w:t>,</w:t>
      </w:r>
      <w:r w:rsidR="00AF5FA6">
        <w:rPr>
          <w:rFonts w:ascii="Arial" w:hAnsi="Arial" w:cs="Arial"/>
          <w:i/>
          <w:color w:val="000000" w:themeColor="text1"/>
          <w:sz w:val="20"/>
          <w:szCs w:val="20"/>
        </w:rPr>
        <w:t xml:space="preserve"> </w:t>
      </w:r>
      <w:r w:rsidR="004E42A8" w:rsidRPr="004E4203">
        <w:rPr>
          <w:rFonts w:ascii="Arial" w:hAnsi="Arial" w:cs="Arial"/>
          <w:i/>
          <w:color w:val="000000" w:themeColor="text1"/>
          <w:sz w:val="20"/>
          <w:szCs w:val="20"/>
        </w:rPr>
        <w:t>o 68 korun, zatímco v březnu to bylo o 125 korun</w:t>
      </w:r>
      <w:r w:rsidR="004E4203" w:rsidRPr="004E4203">
        <w:rPr>
          <w:rFonts w:ascii="Arial" w:hAnsi="Arial" w:cs="Arial"/>
          <w:i/>
          <w:color w:val="000000" w:themeColor="text1"/>
          <w:sz w:val="20"/>
          <w:szCs w:val="20"/>
        </w:rPr>
        <w:t xml:space="preserve">, </w:t>
      </w:r>
      <w:r w:rsidR="004E4203">
        <w:rPr>
          <w:rFonts w:ascii="Arial" w:hAnsi="Arial" w:cs="Arial"/>
          <w:i/>
          <w:color w:val="000000" w:themeColor="text1"/>
          <w:sz w:val="20"/>
          <w:szCs w:val="20"/>
        </w:rPr>
        <w:t xml:space="preserve">v následujících měsících </w:t>
      </w:r>
      <w:r w:rsidR="00AF5FA6">
        <w:rPr>
          <w:rFonts w:ascii="Arial" w:hAnsi="Arial" w:cs="Arial"/>
          <w:i/>
          <w:color w:val="000000" w:themeColor="text1"/>
          <w:sz w:val="20"/>
          <w:szCs w:val="20"/>
        </w:rPr>
        <w:t>musíme j</w:t>
      </w:r>
      <w:r w:rsidR="004E4203">
        <w:rPr>
          <w:rFonts w:ascii="Arial" w:hAnsi="Arial" w:cs="Arial"/>
          <w:i/>
          <w:color w:val="000000" w:themeColor="text1"/>
          <w:sz w:val="20"/>
          <w:szCs w:val="20"/>
        </w:rPr>
        <w:t xml:space="preserve">ednoznačně počítat s dalším zdražováním. </w:t>
      </w:r>
      <w:r w:rsidR="004E4203" w:rsidRPr="004E4203">
        <w:rPr>
          <w:rFonts w:ascii="Arial" w:hAnsi="Arial" w:cs="Arial"/>
          <w:i/>
          <w:color w:val="000000" w:themeColor="text1"/>
          <w:sz w:val="20"/>
          <w:szCs w:val="20"/>
        </w:rPr>
        <w:t>V cenách povinného ručení</w:t>
      </w:r>
      <w:r w:rsidR="006F3882">
        <w:rPr>
          <w:rFonts w:ascii="Arial" w:hAnsi="Arial" w:cs="Arial"/>
          <w:i/>
          <w:color w:val="000000" w:themeColor="text1"/>
          <w:sz w:val="20"/>
          <w:szCs w:val="20"/>
        </w:rPr>
        <w:t xml:space="preserve"> totiž pojišťovny </w:t>
      </w:r>
      <w:r w:rsidR="00E24FED">
        <w:rPr>
          <w:rFonts w:ascii="Arial" w:hAnsi="Arial" w:cs="Arial"/>
          <w:i/>
          <w:color w:val="000000" w:themeColor="text1"/>
          <w:sz w:val="20"/>
          <w:szCs w:val="20"/>
        </w:rPr>
        <w:t xml:space="preserve">zohledňují </w:t>
      </w:r>
      <w:r w:rsidR="00AF5FA6">
        <w:rPr>
          <w:rFonts w:ascii="Arial" w:hAnsi="Arial" w:cs="Arial"/>
          <w:i/>
          <w:color w:val="000000" w:themeColor="text1"/>
          <w:sz w:val="20"/>
          <w:szCs w:val="20"/>
        </w:rPr>
        <w:t>jak</w:t>
      </w:r>
      <w:r w:rsidR="004E4203">
        <w:rPr>
          <w:rFonts w:ascii="Arial" w:hAnsi="Arial" w:cs="Arial"/>
          <w:i/>
          <w:color w:val="000000" w:themeColor="text1"/>
          <w:sz w:val="20"/>
          <w:szCs w:val="20"/>
        </w:rPr>
        <w:t xml:space="preserve"> současnou rychle rostoucí inflaci</w:t>
      </w:r>
      <w:r w:rsidR="00AF5FA6">
        <w:rPr>
          <w:rFonts w:ascii="Arial" w:hAnsi="Arial" w:cs="Arial"/>
          <w:i/>
          <w:color w:val="000000" w:themeColor="text1"/>
          <w:sz w:val="20"/>
          <w:szCs w:val="20"/>
        </w:rPr>
        <w:t xml:space="preserve">, tak </w:t>
      </w:r>
      <w:r w:rsidR="00E24FED">
        <w:rPr>
          <w:rFonts w:ascii="Arial" w:hAnsi="Arial" w:cs="Arial"/>
          <w:i/>
          <w:color w:val="000000" w:themeColor="text1"/>
          <w:sz w:val="20"/>
          <w:szCs w:val="20"/>
        </w:rPr>
        <w:t>rostoucí cen</w:t>
      </w:r>
      <w:r w:rsidR="004E4203" w:rsidRPr="004E4203">
        <w:rPr>
          <w:rFonts w:ascii="Arial" w:hAnsi="Arial" w:cs="Arial"/>
          <w:i/>
          <w:color w:val="000000" w:themeColor="text1"/>
          <w:sz w:val="20"/>
          <w:szCs w:val="20"/>
        </w:rPr>
        <w:t>u škod</w:t>
      </w:r>
      <w:r w:rsidR="00D15686">
        <w:rPr>
          <w:rFonts w:ascii="Arial" w:hAnsi="Arial" w:cs="Arial"/>
          <w:i/>
          <w:color w:val="000000" w:themeColor="text1"/>
          <w:sz w:val="20"/>
          <w:szCs w:val="20"/>
        </w:rPr>
        <w:t xml:space="preserve">,“ </w:t>
      </w:r>
      <w:r w:rsidR="00D15686" w:rsidRPr="00D15686">
        <w:rPr>
          <w:rFonts w:ascii="Arial" w:hAnsi="Arial" w:cs="Arial"/>
          <w:sz w:val="20"/>
          <w:szCs w:val="20"/>
        </w:rPr>
        <w:t xml:space="preserve">vysvětluje </w:t>
      </w:r>
      <w:r w:rsidR="00D15686" w:rsidRPr="00D15686">
        <w:rPr>
          <w:rFonts w:ascii="Arial" w:hAnsi="Arial" w:cs="Arial"/>
          <w:b/>
          <w:bCs/>
          <w:sz w:val="20"/>
          <w:szCs w:val="20"/>
        </w:rPr>
        <w:t>Jiří Váchal, analytik neživotního pojištění společnosti Broker Consulting</w:t>
      </w:r>
      <w:r w:rsidR="00D15686" w:rsidRPr="00D15686">
        <w:rPr>
          <w:rFonts w:ascii="Arial" w:hAnsi="Arial" w:cs="Arial"/>
          <w:b/>
          <w:sz w:val="20"/>
          <w:szCs w:val="20"/>
        </w:rPr>
        <w:t>.</w:t>
      </w:r>
    </w:p>
    <w:p w14:paraId="62007719" w14:textId="57D6FD71" w:rsidR="000050D4" w:rsidRDefault="000050D4" w:rsidP="00437639">
      <w:pPr>
        <w:jc w:val="both"/>
        <w:rPr>
          <w:rFonts w:ascii="Arial" w:hAnsi="Arial" w:cs="Arial"/>
          <w:b/>
          <w:color w:val="000000" w:themeColor="text1"/>
          <w:sz w:val="20"/>
          <w:szCs w:val="20"/>
        </w:rPr>
      </w:pPr>
      <w:bookmarkStart w:id="0" w:name="_GoBack"/>
      <w:bookmarkEnd w:id="0"/>
    </w:p>
    <w:p w14:paraId="0BBB6760" w14:textId="08B264F4" w:rsidR="00D15686" w:rsidRPr="000050D4" w:rsidRDefault="006F3882" w:rsidP="00D15686">
      <w:pPr>
        <w:jc w:val="both"/>
        <w:rPr>
          <w:rFonts w:ascii="Arial" w:hAnsi="Arial" w:cs="Arial"/>
          <w:color w:val="000000" w:themeColor="text1"/>
          <w:sz w:val="20"/>
          <w:szCs w:val="20"/>
        </w:rPr>
      </w:pPr>
      <w:r>
        <w:rPr>
          <w:rFonts w:ascii="Arial" w:hAnsi="Arial" w:cs="Arial"/>
          <w:color w:val="000000" w:themeColor="text1"/>
          <w:sz w:val="20"/>
          <w:szCs w:val="20"/>
        </w:rPr>
        <w:t xml:space="preserve">Pojistné rostlo opět výrazněji </w:t>
      </w:r>
      <w:r w:rsidRPr="000050D4">
        <w:rPr>
          <w:rFonts w:ascii="Arial" w:hAnsi="Arial" w:cs="Arial"/>
          <w:color w:val="000000" w:themeColor="text1"/>
          <w:sz w:val="20"/>
          <w:szCs w:val="20"/>
        </w:rPr>
        <w:t>v</w:t>
      </w:r>
      <w:r>
        <w:rPr>
          <w:rFonts w:ascii="Arial" w:hAnsi="Arial" w:cs="Arial"/>
          <w:color w:val="000000" w:themeColor="text1"/>
          <w:sz w:val="20"/>
          <w:szCs w:val="20"/>
        </w:rPr>
        <w:t xml:space="preserve"> menších městech </w:t>
      </w:r>
      <w:r w:rsidR="00463570">
        <w:rPr>
          <w:rFonts w:ascii="Arial" w:hAnsi="Arial" w:cs="Arial"/>
          <w:color w:val="000000" w:themeColor="text1"/>
          <w:sz w:val="20"/>
          <w:szCs w:val="20"/>
        </w:rPr>
        <w:t xml:space="preserve">než v Praze, </w:t>
      </w:r>
      <w:r w:rsidR="00E24FED">
        <w:rPr>
          <w:rFonts w:ascii="Arial" w:hAnsi="Arial" w:cs="Arial"/>
          <w:color w:val="000000" w:themeColor="text1"/>
          <w:sz w:val="20"/>
          <w:szCs w:val="20"/>
        </w:rPr>
        <w:t>kde</w:t>
      </w:r>
      <w:r w:rsidR="00463570">
        <w:rPr>
          <w:rFonts w:ascii="Arial" w:hAnsi="Arial" w:cs="Arial"/>
          <w:color w:val="000000" w:themeColor="text1"/>
          <w:sz w:val="20"/>
          <w:szCs w:val="20"/>
        </w:rPr>
        <w:t xml:space="preserve"> byl nárůst oproti březnu 49 korun</w:t>
      </w:r>
      <w:r>
        <w:rPr>
          <w:rFonts w:ascii="Arial" w:hAnsi="Arial" w:cs="Arial"/>
          <w:color w:val="000000" w:themeColor="text1"/>
          <w:sz w:val="20"/>
          <w:szCs w:val="20"/>
        </w:rPr>
        <w:t>. Ve</w:t>
      </w:r>
      <w:r w:rsidR="00463570">
        <w:rPr>
          <w:rFonts w:ascii="Arial" w:hAnsi="Arial" w:cs="Arial"/>
          <w:color w:val="000000" w:themeColor="text1"/>
          <w:sz w:val="20"/>
          <w:szCs w:val="20"/>
        </w:rPr>
        <w:t xml:space="preserve"> městech o velikosti Benešova u Prahy byl </w:t>
      </w:r>
      <w:r>
        <w:rPr>
          <w:rFonts w:ascii="Arial" w:hAnsi="Arial" w:cs="Arial"/>
          <w:color w:val="000000" w:themeColor="text1"/>
          <w:sz w:val="20"/>
          <w:szCs w:val="20"/>
        </w:rPr>
        <w:t xml:space="preserve">nárůst </w:t>
      </w:r>
      <w:r w:rsidR="00463570">
        <w:rPr>
          <w:rFonts w:ascii="Arial" w:hAnsi="Arial" w:cs="Arial"/>
          <w:color w:val="000000" w:themeColor="text1"/>
          <w:sz w:val="20"/>
          <w:szCs w:val="20"/>
        </w:rPr>
        <w:t xml:space="preserve">téměř dvojnásobný, a sice 86 korun. </w:t>
      </w:r>
      <w:r w:rsidR="008C2161">
        <w:rPr>
          <w:rFonts w:ascii="Arial" w:hAnsi="Arial" w:cs="Arial"/>
          <w:color w:val="000000" w:themeColor="text1"/>
          <w:sz w:val="20"/>
          <w:szCs w:val="20"/>
        </w:rPr>
        <w:t xml:space="preserve">V Praze dosáhlo povinné ručení výše </w:t>
      </w:r>
      <w:r w:rsidR="008C2161" w:rsidRPr="000050D4">
        <w:rPr>
          <w:rFonts w:ascii="Arial" w:hAnsi="Arial" w:cs="Arial"/>
          <w:color w:val="000000" w:themeColor="text1"/>
          <w:sz w:val="20"/>
          <w:szCs w:val="20"/>
        </w:rPr>
        <w:t>7</w:t>
      </w:r>
      <w:r w:rsidR="008C2161">
        <w:rPr>
          <w:rFonts w:ascii="Arial" w:hAnsi="Arial" w:cs="Arial"/>
          <w:color w:val="000000" w:themeColor="text1"/>
          <w:sz w:val="20"/>
          <w:szCs w:val="20"/>
        </w:rPr>
        <w:t> </w:t>
      </w:r>
      <w:r w:rsidR="008C2161" w:rsidRPr="000050D4">
        <w:rPr>
          <w:rFonts w:ascii="Arial" w:hAnsi="Arial" w:cs="Arial"/>
          <w:color w:val="000000" w:themeColor="text1"/>
          <w:sz w:val="20"/>
          <w:szCs w:val="20"/>
        </w:rPr>
        <w:t>398</w:t>
      </w:r>
      <w:r w:rsidR="008C2161">
        <w:rPr>
          <w:rFonts w:ascii="Arial" w:hAnsi="Arial" w:cs="Arial"/>
          <w:color w:val="000000" w:themeColor="text1"/>
          <w:sz w:val="20"/>
          <w:szCs w:val="20"/>
        </w:rPr>
        <w:t xml:space="preserve"> korun, zatímco </w:t>
      </w:r>
      <w:r w:rsidR="007123C2">
        <w:rPr>
          <w:rFonts w:ascii="Arial" w:hAnsi="Arial" w:cs="Arial"/>
          <w:color w:val="000000" w:themeColor="text1"/>
          <w:sz w:val="20"/>
          <w:szCs w:val="20"/>
        </w:rPr>
        <w:t xml:space="preserve">loni </w:t>
      </w:r>
      <w:r w:rsidR="008C2161">
        <w:rPr>
          <w:rFonts w:ascii="Arial" w:hAnsi="Arial" w:cs="Arial"/>
          <w:color w:val="000000" w:themeColor="text1"/>
          <w:sz w:val="20"/>
          <w:szCs w:val="20"/>
        </w:rPr>
        <w:t xml:space="preserve">v dubnu činilo </w:t>
      </w:r>
      <w:r w:rsidR="005058FE">
        <w:rPr>
          <w:rFonts w:ascii="Arial" w:hAnsi="Arial" w:cs="Arial"/>
          <w:color w:val="000000" w:themeColor="text1"/>
          <w:sz w:val="20"/>
          <w:szCs w:val="20"/>
        </w:rPr>
        <w:t xml:space="preserve">pouze </w:t>
      </w:r>
      <w:r w:rsidR="008C2161" w:rsidRPr="000050D4">
        <w:rPr>
          <w:rFonts w:ascii="Arial" w:hAnsi="Arial" w:cs="Arial"/>
          <w:color w:val="000000" w:themeColor="text1"/>
          <w:sz w:val="20"/>
          <w:szCs w:val="20"/>
        </w:rPr>
        <w:t>7</w:t>
      </w:r>
      <w:r w:rsidR="005058FE">
        <w:rPr>
          <w:rFonts w:ascii="Arial" w:hAnsi="Arial" w:cs="Arial"/>
          <w:color w:val="000000" w:themeColor="text1"/>
          <w:sz w:val="20"/>
          <w:szCs w:val="20"/>
        </w:rPr>
        <w:t> </w:t>
      </w:r>
      <w:r w:rsidR="008C2161" w:rsidRPr="000050D4">
        <w:rPr>
          <w:rFonts w:ascii="Arial" w:hAnsi="Arial" w:cs="Arial"/>
          <w:color w:val="000000" w:themeColor="text1"/>
          <w:sz w:val="20"/>
          <w:szCs w:val="20"/>
        </w:rPr>
        <w:t>009</w:t>
      </w:r>
      <w:r w:rsidR="005058FE">
        <w:rPr>
          <w:rFonts w:ascii="Arial" w:hAnsi="Arial" w:cs="Arial"/>
          <w:color w:val="000000" w:themeColor="text1"/>
          <w:sz w:val="20"/>
          <w:szCs w:val="20"/>
        </w:rPr>
        <w:t xml:space="preserve"> korun.</w:t>
      </w:r>
      <w:r w:rsidR="008C2161">
        <w:rPr>
          <w:rFonts w:ascii="Arial" w:hAnsi="Arial" w:cs="Arial"/>
          <w:color w:val="000000" w:themeColor="text1"/>
          <w:sz w:val="20"/>
          <w:szCs w:val="20"/>
        </w:rPr>
        <w:t xml:space="preserve"> </w:t>
      </w:r>
      <w:r>
        <w:rPr>
          <w:rFonts w:ascii="Arial" w:hAnsi="Arial" w:cs="Arial"/>
          <w:color w:val="000000" w:themeColor="text1"/>
          <w:sz w:val="20"/>
          <w:szCs w:val="20"/>
        </w:rPr>
        <w:t xml:space="preserve">Ve stejném měsíci </w:t>
      </w:r>
      <w:r w:rsidR="007123C2">
        <w:rPr>
          <w:rFonts w:ascii="Arial" w:hAnsi="Arial" w:cs="Arial"/>
          <w:color w:val="000000" w:themeColor="text1"/>
          <w:sz w:val="20"/>
          <w:szCs w:val="20"/>
        </w:rPr>
        <w:t>ještě o rok dříve dosáhlo částky</w:t>
      </w:r>
      <w:r w:rsidR="00D3396D">
        <w:rPr>
          <w:rFonts w:ascii="Arial" w:hAnsi="Arial" w:cs="Arial"/>
          <w:color w:val="000000" w:themeColor="text1"/>
          <w:sz w:val="20"/>
          <w:szCs w:val="20"/>
        </w:rPr>
        <w:t xml:space="preserve"> 7 503 </w:t>
      </w:r>
      <w:r>
        <w:rPr>
          <w:rFonts w:ascii="Arial" w:hAnsi="Arial" w:cs="Arial"/>
          <w:color w:val="000000" w:themeColor="text1"/>
          <w:sz w:val="20"/>
          <w:szCs w:val="20"/>
        </w:rPr>
        <w:t>korun</w:t>
      </w:r>
      <w:r w:rsidR="005154F9">
        <w:rPr>
          <w:rFonts w:ascii="Arial" w:hAnsi="Arial" w:cs="Arial"/>
          <w:color w:val="000000" w:themeColor="text1"/>
          <w:sz w:val="20"/>
          <w:szCs w:val="20"/>
        </w:rPr>
        <w:t>.</w:t>
      </w:r>
      <w:r>
        <w:rPr>
          <w:rFonts w:ascii="Arial" w:hAnsi="Arial" w:cs="Arial"/>
          <w:color w:val="000000" w:themeColor="text1"/>
          <w:sz w:val="20"/>
          <w:szCs w:val="20"/>
        </w:rPr>
        <w:t xml:space="preserve"> </w:t>
      </w:r>
      <w:r w:rsidR="00D15686" w:rsidRPr="000050D4">
        <w:rPr>
          <w:rFonts w:ascii="Arial" w:hAnsi="Arial" w:cs="Arial"/>
          <w:color w:val="000000" w:themeColor="text1"/>
          <w:sz w:val="20"/>
          <w:szCs w:val="20"/>
        </w:rPr>
        <w:t>U m</w:t>
      </w:r>
      <w:r w:rsidR="007123C2">
        <w:rPr>
          <w:rFonts w:ascii="Arial" w:hAnsi="Arial" w:cs="Arial"/>
          <w:color w:val="000000" w:themeColor="text1"/>
          <w:sz w:val="20"/>
          <w:szCs w:val="20"/>
        </w:rPr>
        <w:t>enšího</w:t>
      </w:r>
      <w:r w:rsidR="00D15686" w:rsidRPr="000050D4">
        <w:rPr>
          <w:rFonts w:ascii="Arial" w:hAnsi="Arial" w:cs="Arial"/>
          <w:color w:val="000000" w:themeColor="text1"/>
          <w:sz w:val="20"/>
          <w:szCs w:val="20"/>
        </w:rPr>
        <w:t xml:space="preserve"> města</w:t>
      </w:r>
      <w:r w:rsidR="00B3103A" w:rsidRPr="00B3103A">
        <w:rPr>
          <w:rFonts w:ascii="Arial" w:hAnsi="Arial" w:cs="Arial"/>
          <w:color w:val="000000" w:themeColor="text1"/>
          <w:sz w:val="20"/>
          <w:szCs w:val="20"/>
        </w:rPr>
        <w:t xml:space="preserve"> </w:t>
      </w:r>
      <w:r w:rsidR="00B3103A" w:rsidRPr="000050D4">
        <w:rPr>
          <w:rFonts w:ascii="Arial" w:hAnsi="Arial" w:cs="Arial"/>
          <w:color w:val="000000" w:themeColor="text1"/>
          <w:sz w:val="20"/>
          <w:szCs w:val="20"/>
        </w:rPr>
        <w:t xml:space="preserve">je situace </w:t>
      </w:r>
      <w:r w:rsidR="00B3103A">
        <w:rPr>
          <w:rFonts w:ascii="Arial" w:hAnsi="Arial" w:cs="Arial"/>
          <w:color w:val="000000" w:themeColor="text1"/>
          <w:sz w:val="20"/>
          <w:szCs w:val="20"/>
        </w:rPr>
        <w:t>odlišná, zde</w:t>
      </w:r>
      <w:r w:rsidR="005058FE">
        <w:rPr>
          <w:rFonts w:ascii="Arial" w:hAnsi="Arial" w:cs="Arial"/>
          <w:color w:val="000000" w:themeColor="text1"/>
          <w:sz w:val="20"/>
          <w:szCs w:val="20"/>
        </w:rPr>
        <w:t xml:space="preserve"> </w:t>
      </w:r>
      <w:r w:rsidR="00B3103A">
        <w:rPr>
          <w:rFonts w:ascii="Arial" w:hAnsi="Arial" w:cs="Arial"/>
          <w:color w:val="000000" w:themeColor="text1"/>
          <w:sz w:val="20"/>
          <w:szCs w:val="20"/>
        </w:rPr>
        <w:t xml:space="preserve">bylo letošní dubnové pojistné </w:t>
      </w:r>
      <w:r w:rsidR="005058FE" w:rsidRPr="000050D4">
        <w:rPr>
          <w:rFonts w:ascii="Arial" w:hAnsi="Arial" w:cs="Arial"/>
          <w:color w:val="000000" w:themeColor="text1"/>
          <w:sz w:val="20"/>
          <w:szCs w:val="20"/>
        </w:rPr>
        <w:t>5</w:t>
      </w:r>
      <w:r w:rsidR="005154F9">
        <w:rPr>
          <w:rFonts w:ascii="Arial" w:hAnsi="Arial" w:cs="Arial"/>
          <w:color w:val="000000" w:themeColor="text1"/>
          <w:sz w:val="20"/>
          <w:szCs w:val="20"/>
        </w:rPr>
        <w:t> </w:t>
      </w:r>
      <w:r w:rsidR="005058FE">
        <w:rPr>
          <w:rFonts w:ascii="Arial" w:hAnsi="Arial" w:cs="Arial"/>
          <w:color w:val="000000" w:themeColor="text1"/>
          <w:sz w:val="20"/>
          <w:szCs w:val="20"/>
        </w:rPr>
        <w:t>919</w:t>
      </w:r>
      <w:r w:rsidR="005154F9">
        <w:rPr>
          <w:rFonts w:ascii="Arial" w:hAnsi="Arial" w:cs="Arial"/>
          <w:color w:val="000000" w:themeColor="text1"/>
          <w:sz w:val="20"/>
          <w:szCs w:val="20"/>
        </w:rPr>
        <w:t xml:space="preserve"> </w:t>
      </w:r>
      <w:r w:rsidR="007123C2">
        <w:rPr>
          <w:rFonts w:ascii="Arial" w:hAnsi="Arial" w:cs="Arial"/>
          <w:color w:val="000000" w:themeColor="text1"/>
          <w:sz w:val="20"/>
          <w:szCs w:val="20"/>
        </w:rPr>
        <w:t>korun</w:t>
      </w:r>
      <w:r w:rsidR="005058FE">
        <w:rPr>
          <w:rFonts w:ascii="Arial" w:hAnsi="Arial" w:cs="Arial"/>
          <w:color w:val="000000" w:themeColor="text1"/>
          <w:sz w:val="20"/>
          <w:szCs w:val="20"/>
        </w:rPr>
        <w:t>,</w:t>
      </w:r>
      <w:r w:rsidR="00B3103A">
        <w:rPr>
          <w:rFonts w:ascii="Arial" w:hAnsi="Arial" w:cs="Arial"/>
          <w:color w:val="000000" w:themeColor="text1"/>
          <w:sz w:val="20"/>
          <w:szCs w:val="20"/>
        </w:rPr>
        <w:t xml:space="preserve"> a</w:t>
      </w:r>
      <w:r w:rsidR="00D15686" w:rsidRPr="000050D4">
        <w:rPr>
          <w:rFonts w:ascii="Arial" w:hAnsi="Arial" w:cs="Arial"/>
          <w:color w:val="000000" w:themeColor="text1"/>
          <w:sz w:val="20"/>
          <w:szCs w:val="20"/>
        </w:rPr>
        <w:t xml:space="preserve"> </w:t>
      </w:r>
      <w:r w:rsidR="005058FE">
        <w:rPr>
          <w:rFonts w:ascii="Arial" w:hAnsi="Arial" w:cs="Arial"/>
          <w:color w:val="000000" w:themeColor="text1"/>
          <w:sz w:val="20"/>
          <w:szCs w:val="20"/>
        </w:rPr>
        <w:t xml:space="preserve">výrazně </w:t>
      </w:r>
      <w:r w:rsidR="00B3103A">
        <w:rPr>
          <w:rFonts w:ascii="Arial" w:hAnsi="Arial" w:cs="Arial"/>
          <w:color w:val="000000" w:themeColor="text1"/>
          <w:sz w:val="20"/>
          <w:szCs w:val="20"/>
        </w:rPr>
        <w:t xml:space="preserve">se tak </w:t>
      </w:r>
      <w:r w:rsidR="005058FE">
        <w:rPr>
          <w:rFonts w:ascii="Arial" w:hAnsi="Arial" w:cs="Arial"/>
          <w:color w:val="000000" w:themeColor="text1"/>
          <w:sz w:val="20"/>
          <w:szCs w:val="20"/>
        </w:rPr>
        <w:t>přiblížilo ceně</w:t>
      </w:r>
      <w:r w:rsidR="00D3396D">
        <w:rPr>
          <w:rFonts w:ascii="Arial" w:hAnsi="Arial" w:cs="Arial"/>
          <w:color w:val="000000" w:themeColor="text1"/>
          <w:sz w:val="20"/>
          <w:szCs w:val="20"/>
        </w:rPr>
        <w:t xml:space="preserve"> z roku 2020</w:t>
      </w:r>
      <w:r w:rsidR="005058FE">
        <w:rPr>
          <w:rFonts w:ascii="Arial" w:hAnsi="Arial" w:cs="Arial"/>
          <w:color w:val="000000" w:themeColor="text1"/>
          <w:sz w:val="20"/>
          <w:szCs w:val="20"/>
        </w:rPr>
        <w:t xml:space="preserve">, která činila </w:t>
      </w:r>
      <w:r w:rsidR="00D15686" w:rsidRPr="000050D4">
        <w:rPr>
          <w:rFonts w:ascii="Arial" w:hAnsi="Arial" w:cs="Arial"/>
          <w:color w:val="000000" w:themeColor="text1"/>
          <w:sz w:val="20"/>
          <w:szCs w:val="20"/>
        </w:rPr>
        <w:t xml:space="preserve">5 922 </w:t>
      </w:r>
      <w:r w:rsidR="005058FE">
        <w:rPr>
          <w:rFonts w:ascii="Arial" w:hAnsi="Arial" w:cs="Arial"/>
          <w:color w:val="000000" w:themeColor="text1"/>
          <w:sz w:val="20"/>
          <w:szCs w:val="20"/>
        </w:rPr>
        <w:t>korun</w:t>
      </w:r>
      <w:r w:rsidR="005058FE" w:rsidRPr="00B3103A">
        <w:rPr>
          <w:rFonts w:ascii="Arial" w:hAnsi="Arial" w:cs="Arial"/>
          <w:color w:val="000000" w:themeColor="text1"/>
          <w:sz w:val="20"/>
          <w:szCs w:val="20"/>
        </w:rPr>
        <w:t>.</w:t>
      </w:r>
      <w:r w:rsidR="00D15686" w:rsidRPr="00B3103A">
        <w:rPr>
          <w:rFonts w:ascii="Arial" w:hAnsi="Arial" w:cs="Arial"/>
          <w:color w:val="000000" w:themeColor="text1"/>
          <w:sz w:val="20"/>
          <w:szCs w:val="20"/>
        </w:rPr>
        <w:t xml:space="preserve"> </w:t>
      </w:r>
      <w:r w:rsidR="00D3396D" w:rsidRPr="00B3103A">
        <w:rPr>
          <w:rFonts w:ascii="Arial" w:hAnsi="Arial" w:cs="Arial"/>
          <w:color w:val="000000" w:themeColor="text1"/>
          <w:sz w:val="20"/>
          <w:szCs w:val="20"/>
        </w:rPr>
        <w:t xml:space="preserve">V loňském roce </w:t>
      </w:r>
      <w:r w:rsidR="00B3103A">
        <w:rPr>
          <w:rFonts w:ascii="Arial" w:hAnsi="Arial" w:cs="Arial"/>
          <w:color w:val="000000" w:themeColor="text1"/>
          <w:sz w:val="20"/>
          <w:szCs w:val="20"/>
        </w:rPr>
        <w:t xml:space="preserve">stálo povinné ručení v menším městě </w:t>
      </w:r>
      <w:r w:rsidR="005154F9" w:rsidRPr="00B3103A">
        <w:rPr>
          <w:rFonts w:ascii="Arial" w:hAnsi="Arial" w:cs="Arial"/>
          <w:color w:val="000000" w:themeColor="text1"/>
          <w:sz w:val="20"/>
          <w:szCs w:val="20"/>
        </w:rPr>
        <w:t xml:space="preserve">pouze </w:t>
      </w:r>
      <w:r w:rsidR="00D3396D" w:rsidRPr="00B3103A">
        <w:rPr>
          <w:rFonts w:ascii="Arial" w:hAnsi="Arial" w:cs="Arial"/>
          <w:color w:val="000000" w:themeColor="text1"/>
          <w:sz w:val="20"/>
          <w:szCs w:val="20"/>
        </w:rPr>
        <w:t xml:space="preserve">5 649 </w:t>
      </w:r>
      <w:r w:rsidR="00B3103A">
        <w:rPr>
          <w:rFonts w:ascii="Arial" w:hAnsi="Arial" w:cs="Arial"/>
          <w:color w:val="000000" w:themeColor="text1"/>
          <w:sz w:val="20"/>
          <w:szCs w:val="20"/>
        </w:rPr>
        <w:t>korun</w:t>
      </w:r>
      <w:r w:rsidR="00D3396D" w:rsidRPr="00B3103A">
        <w:rPr>
          <w:rFonts w:ascii="Arial" w:hAnsi="Arial" w:cs="Arial"/>
          <w:color w:val="000000" w:themeColor="text1"/>
          <w:sz w:val="20"/>
          <w:szCs w:val="20"/>
        </w:rPr>
        <w:t xml:space="preserve">.  </w:t>
      </w:r>
    </w:p>
    <w:p w14:paraId="78149DAD" w14:textId="77777777" w:rsidR="00D15686" w:rsidRPr="000050D4" w:rsidRDefault="00D15686" w:rsidP="00437639">
      <w:pPr>
        <w:jc w:val="both"/>
        <w:rPr>
          <w:rFonts w:ascii="Arial" w:hAnsi="Arial" w:cs="Arial"/>
          <w:b/>
          <w:color w:val="000000" w:themeColor="text1"/>
          <w:sz w:val="20"/>
          <w:szCs w:val="20"/>
        </w:rPr>
      </w:pPr>
    </w:p>
    <w:p w14:paraId="46E5D725" w14:textId="47DCABE7" w:rsidR="000050D4" w:rsidRDefault="00831D49" w:rsidP="000050D4">
      <w:pPr>
        <w:jc w:val="both"/>
        <w:rPr>
          <w:rFonts w:ascii="Arial" w:hAnsi="Arial" w:cs="Arial"/>
          <w:color w:val="000000" w:themeColor="text1"/>
          <w:sz w:val="20"/>
          <w:szCs w:val="20"/>
        </w:rPr>
      </w:pPr>
      <w:r w:rsidRPr="00831D49">
        <w:rPr>
          <w:rFonts w:ascii="Arial" w:hAnsi="Arial" w:cs="Arial"/>
          <w:color w:val="000000" w:themeColor="text1"/>
          <w:sz w:val="20"/>
          <w:szCs w:val="20"/>
        </w:rPr>
        <w:t xml:space="preserve">I přes dubnové zdražení se současná hodnota POVIndexu stále pohybuje níže než průměrná hodnota od počátku </w:t>
      </w:r>
      <w:r>
        <w:rPr>
          <w:rFonts w:ascii="Arial" w:hAnsi="Arial" w:cs="Arial"/>
          <w:color w:val="000000" w:themeColor="text1"/>
          <w:sz w:val="20"/>
          <w:szCs w:val="20"/>
        </w:rPr>
        <w:t xml:space="preserve">jeho </w:t>
      </w:r>
      <w:r w:rsidRPr="00831D49">
        <w:rPr>
          <w:rFonts w:ascii="Arial" w:hAnsi="Arial" w:cs="Arial"/>
          <w:color w:val="000000" w:themeColor="text1"/>
          <w:sz w:val="20"/>
          <w:szCs w:val="20"/>
        </w:rPr>
        <w:t xml:space="preserve">sledování, </w:t>
      </w:r>
      <w:r w:rsidR="00B3103A">
        <w:rPr>
          <w:rFonts w:ascii="Arial" w:hAnsi="Arial" w:cs="Arial"/>
          <w:color w:val="000000" w:themeColor="text1"/>
          <w:sz w:val="20"/>
          <w:szCs w:val="20"/>
        </w:rPr>
        <w:t>což je</w:t>
      </w:r>
      <w:r w:rsidRPr="00831D49">
        <w:rPr>
          <w:rFonts w:ascii="Arial" w:hAnsi="Arial" w:cs="Arial"/>
          <w:color w:val="000000" w:themeColor="text1"/>
          <w:sz w:val="20"/>
          <w:szCs w:val="20"/>
        </w:rPr>
        <w:t xml:space="preserve"> 6 733 korun.</w:t>
      </w:r>
      <w:r>
        <w:rPr>
          <w:rFonts w:ascii="Arial" w:hAnsi="Arial" w:cs="Arial"/>
          <w:color w:val="000000" w:themeColor="text1"/>
          <w:sz w:val="20"/>
          <w:szCs w:val="20"/>
        </w:rPr>
        <w:t xml:space="preserve"> Při pohledu na graf je patrné, ž</w:t>
      </w:r>
      <w:r w:rsidR="000050D4" w:rsidRPr="000050D4">
        <w:rPr>
          <w:rFonts w:ascii="Arial" w:hAnsi="Arial" w:cs="Arial"/>
          <w:color w:val="000000" w:themeColor="text1"/>
          <w:sz w:val="20"/>
          <w:szCs w:val="20"/>
        </w:rPr>
        <w:t xml:space="preserve">e v dubnu roku 2020 se index dostal na hodnotu 6 712 </w:t>
      </w:r>
      <w:r>
        <w:rPr>
          <w:rFonts w:ascii="Arial" w:hAnsi="Arial" w:cs="Arial"/>
          <w:color w:val="000000" w:themeColor="text1"/>
          <w:sz w:val="20"/>
          <w:szCs w:val="20"/>
        </w:rPr>
        <w:t>korun, o rok později pak</w:t>
      </w:r>
      <w:r w:rsidR="000050D4" w:rsidRPr="000050D4">
        <w:rPr>
          <w:rFonts w:ascii="Arial" w:hAnsi="Arial" w:cs="Arial"/>
          <w:color w:val="000000" w:themeColor="text1"/>
          <w:sz w:val="20"/>
          <w:szCs w:val="20"/>
        </w:rPr>
        <w:t xml:space="preserve"> kle</w:t>
      </w:r>
      <w:r>
        <w:rPr>
          <w:rFonts w:ascii="Arial" w:hAnsi="Arial" w:cs="Arial"/>
          <w:color w:val="000000" w:themeColor="text1"/>
          <w:sz w:val="20"/>
          <w:szCs w:val="20"/>
        </w:rPr>
        <w:t xml:space="preserve">sá na hodnotu 6 329 korun. V dubnu letošního roku hodnota vystoupala na </w:t>
      </w:r>
      <w:r w:rsidR="000050D4" w:rsidRPr="000050D4">
        <w:rPr>
          <w:rFonts w:ascii="Arial" w:hAnsi="Arial" w:cs="Arial"/>
          <w:color w:val="000000" w:themeColor="text1"/>
          <w:sz w:val="20"/>
          <w:szCs w:val="20"/>
        </w:rPr>
        <w:t xml:space="preserve">6 659 </w:t>
      </w:r>
      <w:r>
        <w:rPr>
          <w:rFonts w:ascii="Arial" w:hAnsi="Arial" w:cs="Arial"/>
          <w:color w:val="000000" w:themeColor="text1"/>
          <w:sz w:val="20"/>
          <w:szCs w:val="20"/>
        </w:rPr>
        <w:t>korun</w:t>
      </w:r>
      <w:r w:rsidR="00B3103A">
        <w:rPr>
          <w:rFonts w:ascii="Arial" w:hAnsi="Arial" w:cs="Arial"/>
          <w:color w:val="000000" w:themeColor="text1"/>
          <w:sz w:val="20"/>
          <w:szCs w:val="20"/>
        </w:rPr>
        <w:t>. Data zároveň ukazují</w:t>
      </w:r>
      <w:r w:rsidR="000050D4" w:rsidRPr="000050D4">
        <w:rPr>
          <w:rFonts w:ascii="Arial" w:hAnsi="Arial" w:cs="Arial"/>
          <w:color w:val="000000" w:themeColor="text1"/>
          <w:sz w:val="20"/>
          <w:szCs w:val="20"/>
        </w:rPr>
        <w:t xml:space="preserve">, že </w:t>
      </w:r>
      <w:r w:rsidR="00B3103A">
        <w:rPr>
          <w:rFonts w:ascii="Arial" w:hAnsi="Arial" w:cs="Arial"/>
          <w:color w:val="000000" w:themeColor="text1"/>
          <w:sz w:val="20"/>
          <w:szCs w:val="20"/>
        </w:rPr>
        <w:t xml:space="preserve">aktuální hodnota POVIndexu </w:t>
      </w:r>
      <w:r w:rsidR="000050D4" w:rsidRPr="000050D4">
        <w:rPr>
          <w:rFonts w:ascii="Arial" w:hAnsi="Arial" w:cs="Arial"/>
          <w:color w:val="000000" w:themeColor="text1"/>
          <w:sz w:val="20"/>
          <w:szCs w:val="20"/>
        </w:rPr>
        <w:t xml:space="preserve">stále nedosahuje hodnoty před dvěma roky. </w:t>
      </w:r>
    </w:p>
    <w:p w14:paraId="6C23C885" w14:textId="3397BF71" w:rsidR="000050D4" w:rsidRDefault="000050D4" w:rsidP="00D72895">
      <w:pPr>
        <w:jc w:val="both"/>
        <w:rPr>
          <w:rFonts w:ascii="Arial" w:hAnsi="Arial" w:cs="Arial"/>
          <w:b/>
          <w:color w:val="000000" w:themeColor="text1"/>
          <w:sz w:val="20"/>
          <w:szCs w:val="20"/>
        </w:rPr>
      </w:pPr>
    </w:p>
    <w:p w14:paraId="2FB701A0" w14:textId="677A6DCE" w:rsidR="004F0DC0" w:rsidRPr="00831D49" w:rsidRDefault="005B35D6" w:rsidP="00A3163A">
      <w:pPr>
        <w:jc w:val="both"/>
        <w:rPr>
          <w:rFonts w:ascii="Arial" w:hAnsi="Arial" w:cs="Arial"/>
          <w:b/>
          <w:color w:val="000000" w:themeColor="text1"/>
          <w:sz w:val="20"/>
          <w:szCs w:val="20"/>
        </w:rPr>
      </w:pPr>
      <w:r w:rsidRPr="005B35D6">
        <w:rPr>
          <w:rFonts w:ascii="Arial" w:hAnsi="Arial" w:cs="Arial"/>
          <w:b/>
          <w:noProof/>
          <w:color w:val="000000" w:themeColor="text1"/>
          <w:sz w:val="20"/>
          <w:szCs w:val="20"/>
          <w:lang w:bidi="ar-SA"/>
        </w:rPr>
        <w:drawing>
          <wp:inline distT="0" distB="0" distL="0" distR="0" wp14:anchorId="0C4A605C" wp14:editId="061E68A6">
            <wp:extent cx="6654165" cy="302133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54165" cy="3021330"/>
                    </a:xfrm>
                    <a:prstGeom prst="rect">
                      <a:avLst/>
                    </a:prstGeom>
                  </pic:spPr>
                </pic:pic>
              </a:graphicData>
            </a:graphic>
          </wp:inline>
        </w:drawing>
      </w:r>
    </w:p>
    <w:p w14:paraId="6CAA2A8A" w14:textId="5317C3C2" w:rsidR="000C74BD" w:rsidRPr="005B32C5" w:rsidRDefault="000C74BD" w:rsidP="00C86EBC">
      <w:pPr>
        <w:jc w:val="both"/>
        <w:rPr>
          <w:rFonts w:ascii="Arial" w:hAnsi="Arial" w:cs="Arial"/>
          <w:color w:val="000000" w:themeColor="text1"/>
          <w:sz w:val="20"/>
          <w:szCs w:val="20"/>
        </w:rPr>
      </w:pPr>
    </w:p>
    <w:p w14:paraId="7D1CAE69" w14:textId="1F2CF42C" w:rsidR="006F11BD" w:rsidRPr="006F11BD" w:rsidRDefault="006F11BD" w:rsidP="006F11BD">
      <w:pPr>
        <w:jc w:val="both"/>
        <w:rPr>
          <w:rFonts w:ascii="Arial" w:hAnsi="Arial" w:cs="Arial"/>
          <w:b/>
          <w:color w:val="000000" w:themeColor="text1"/>
          <w:sz w:val="20"/>
          <w:szCs w:val="20"/>
        </w:rPr>
      </w:pPr>
      <w:r w:rsidRPr="006F11BD">
        <w:rPr>
          <w:rFonts w:ascii="Arial" w:hAnsi="Arial" w:cs="Arial"/>
          <w:b/>
          <w:color w:val="000000" w:themeColor="text1"/>
          <w:sz w:val="20"/>
          <w:szCs w:val="20"/>
        </w:rPr>
        <w:t>Zd</w:t>
      </w:r>
      <w:r w:rsidR="000C1AB4">
        <w:rPr>
          <w:rFonts w:ascii="Arial" w:hAnsi="Arial" w:cs="Arial"/>
          <w:b/>
          <w:color w:val="000000" w:themeColor="text1"/>
          <w:sz w:val="20"/>
          <w:szCs w:val="20"/>
        </w:rPr>
        <w:t>ražování povinného ručení se lze</w:t>
      </w:r>
      <w:r w:rsidRPr="006F11BD">
        <w:rPr>
          <w:rFonts w:ascii="Arial" w:hAnsi="Arial" w:cs="Arial"/>
          <w:b/>
          <w:color w:val="000000" w:themeColor="text1"/>
          <w:sz w:val="20"/>
          <w:szCs w:val="20"/>
        </w:rPr>
        <w:t xml:space="preserve"> bránit</w:t>
      </w:r>
    </w:p>
    <w:p w14:paraId="5D432D18" w14:textId="77777777" w:rsidR="000C1AB4" w:rsidRDefault="000C1AB4" w:rsidP="000C1AB4">
      <w:pPr>
        <w:jc w:val="both"/>
        <w:rPr>
          <w:rFonts w:ascii="Arial" w:hAnsi="Arial" w:cs="Arial"/>
          <w:i/>
          <w:color w:val="000000" w:themeColor="text1"/>
          <w:sz w:val="20"/>
          <w:szCs w:val="20"/>
        </w:rPr>
      </w:pPr>
    </w:p>
    <w:p w14:paraId="22AB32FE" w14:textId="2ECCB383" w:rsidR="000C1AB4" w:rsidRPr="006F11BD" w:rsidRDefault="006F11BD" w:rsidP="000C1AB4">
      <w:pPr>
        <w:jc w:val="both"/>
        <w:rPr>
          <w:rFonts w:ascii="Arial" w:hAnsi="Arial" w:cs="Arial"/>
          <w:color w:val="000000" w:themeColor="text1"/>
          <w:sz w:val="20"/>
          <w:szCs w:val="20"/>
        </w:rPr>
      </w:pPr>
      <w:r w:rsidRPr="006F11BD">
        <w:rPr>
          <w:rFonts w:ascii="Arial" w:hAnsi="Arial" w:cs="Arial"/>
          <w:i/>
          <w:color w:val="000000" w:themeColor="text1"/>
          <w:sz w:val="20"/>
          <w:szCs w:val="20"/>
        </w:rPr>
        <w:t>„</w:t>
      </w:r>
      <w:r w:rsidR="000C1AB4">
        <w:rPr>
          <w:rFonts w:ascii="Arial" w:hAnsi="Arial" w:cs="Arial"/>
          <w:i/>
          <w:color w:val="000000" w:themeColor="text1"/>
          <w:sz w:val="20"/>
          <w:szCs w:val="20"/>
        </w:rPr>
        <w:t>N</w:t>
      </w:r>
      <w:r w:rsidR="000C1AB4" w:rsidRPr="006F11BD">
        <w:rPr>
          <w:rFonts w:ascii="Arial" w:hAnsi="Arial" w:cs="Arial"/>
          <w:i/>
          <w:color w:val="000000" w:themeColor="text1"/>
          <w:sz w:val="20"/>
          <w:szCs w:val="20"/>
        </w:rPr>
        <w:t xml:space="preserve">ejvíce pocítí </w:t>
      </w:r>
      <w:r w:rsidR="000C1AB4">
        <w:rPr>
          <w:rFonts w:ascii="Arial" w:hAnsi="Arial" w:cs="Arial"/>
          <w:i/>
          <w:color w:val="000000" w:themeColor="text1"/>
          <w:sz w:val="20"/>
          <w:szCs w:val="20"/>
        </w:rPr>
        <w:t>z</w:t>
      </w:r>
      <w:r w:rsidRPr="006F11BD">
        <w:rPr>
          <w:rFonts w:ascii="Arial" w:hAnsi="Arial" w:cs="Arial"/>
          <w:i/>
          <w:color w:val="000000" w:themeColor="text1"/>
          <w:sz w:val="20"/>
          <w:szCs w:val="20"/>
        </w:rPr>
        <w:t>dražení povinného ručení řidiči, kteří jsou z pohledu pojišťoven rizikoví. Jsou to lidé, kteří často bourají, ale také mladí řidiči. Ti ovšem i bez ohledu na zdražení platí více než ostatní. Rozdíly v cenách povinného ručení mezi jednotlivými pojišťovnami vznikají hlavně proto, že každá z nich používá jiné parametry pro svůj výpočet pojistného,“</w:t>
      </w:r>
      <w:r>
        <w:rPr>
          <w:rFonts w:ascii="Arial" w:hAnsi="Arial" w:cs="Arial"/>
          <w:color w:val="000000" w:themeColor="text1"/>
          <w:sz w:val="20"/>
          <w:szCs w:val="20"/>
        </w:rPr>
        <w:t xml:space="preserve"> vysvětluje </w:t>
      </w:r>
      <w:r w:rsidRPr="00E945C4">
        <w:rPr>
          <w:rFonts w:ascii="Arial" w:hAnsi="Arial" w:cs="Arial"/>
          <w:b/>
          <w:color w:val="000000" w:themeColor="text1"/>
          <w:sz w:val="20"/>
          <w:szCs w:val="20"/>
        </w:rPr>
        <w:t>Jiří Váchal</w:t>
      </w:r>
      <w:r w:rsidRPr="006F11BD">
        <w:rPr>
          <w:rFonts w:ascii="Arial" w:hAnsi="Arial" w:cs="Arial"/>
          <w:color w:val="000000" w:themeColor="text1"/>
          <w:sz w:val="20"/>
          <w:szCs w:val="20"/>
        </w:rPr>
        <w:t xml:space="preserve">. Povinné ručení </w:t>
      </w:r>
      <w:r w:rsidR="000C1AB4">
        <w:rPr>
          <w:rFonts w:ascii="Arial" w:hAnsi="Arial" w:cs="Arial"/>
          <w:color w:val="000000" w:themeColor="text1"/>
          <w:sz w:val="20"/>
          <w:szCs w:val="20"/>
        </w:rPr>
        <w:t xml:space="preserve">slouží k úhradě škod způsobených </w:t>
      </w:r>
      <w:r w:rsidR="000C1AB4" w:rsidRPr="006F11BD">
        <w:rPr>
          <w:rFonts w:ascii="Arial" w:hAnsi="Arial" w:cs="Arial"/>
          <w:color w:val="000000" w:themeColor="text1"/>
          <w:sz w:val="20"/>
          <w:szCs w:val="20"/>
        </w:rPr>
        <w:t>vlastníkem vozu n</w:t>
      </w:r>
      <w:r w:rsidR="000C1AB4">
        <w:rPr>
          <w:rFonts w:ascii="Arial" w:hAnsi="Arial" w:cs="Arial"/>
          <w:color w:val="000000" w:themeColor="text1"/>
          <w:sz w:val="20"/>
          <w:szCs w:val="20"/>
        </w:rPr>
        <w:t>a zdraví a majetku třetích osob</w:t>
      </w:r>
      <w:r w:rsidR="000C1AB4" w:rsidRPr="006F11BD">
        <w:rPr>
          <w:rFonts w:ascii="Arial" w:hAnsi="Arial" w:cs="Arial"/>
          <w:color w:val="000000" w:themeColor="text1"/>
          <w:sz w:val="20"/>
          <w:szCs w:val="20"/>
        </w:rPr>
        <w:t xml:space="preserve"> </w:t>
      </w:r>
      <w:r w:rsidR="000C1AB4">
        <w:rPr>
          <w:rFonts w:ascii="Arial" w:hAnsi="Arial" w:cs="Arial"/>
          <w:color w:val="000000" w:themeColor="text1"/>
          <w:sz w:val="20"/>
          <w:szCs w:val="20"/>
        </w:rPr>
        <w:t xml:space="preserve">a </w:t>
      </w:r>
      <w:r w:rsidRPr="006F11BD">
        <w:rPr>
          <w:rFonts w:ascii="Arial" w:hAnsi="Arial" w:cs="Arial"/>
          <w:color w:val="000000" w:themeColor="text1"/>
          <w:sz w:val="20"/>
          <w:szCs w:val="20"/>
        </w:rPr>
        <w:t xml:space="preserve">musí </w:t>
      </w:r>
      <w:r w:rsidR="000C1AB4">
        <w:rPr>
          <w:rFonts w:ascii="Arial" w:hAnsi="Arial" w:cs="Arial"/>
          <w:color w:val="000000" w:themeColor="text1"/>
          <w:sz w:val="20"/>
          <w:szCs w:val="20"/>
        </w:rPr>
        <w:t xml:space="preserve">ho </w:t>
      </w:r>
      <w:r w:rsidRPr="006F11BD">
        <w:rPr>
          <w:rFonts w:ascii="Arial" w:hAnsi="Arial" w:cs="Arial"/>
          <w:color w:val="000000" w:themeColor="text1"/>
          <w:sz w:val="20"/>
          <w:szCs w:val="20"/>
        </w:rPr>
        <w:t xml:space="preserve">mít sjednané každý vlastník motorového vozidla. </w:t>
      </w:r>
      <w:r>
        <w:rPr>
          <w:rFonts w:ascii="Arial" w:hAnsi="Arial" w:cs="Arial"/>
          <w:color w:val="000000" w:themeColor="text1"/>
          <w:sz w:val="20"/>
          <w:szCs w:val="20"/>
        </w:rPr>
        <w:t>Obecně se uvádí, že</w:t>
      </w:r>
      <w:r w:rsidRPr="006F11BD">
        <w:rPr>
          <w:rFonts w:ascii="Arial" w:hAnsi="Arial" w:cs="Arial"/>
          <w:color w:val="000000" w:themeColor="text1"/>
          <w:sz w:val="20"/>
          <w:szCs w:val="20"/>
        </w:rPr>
        <w:t xml:space="preserve"> </w:t>
      </w:r>
      <w:r>
        <w:rPr>
          <w:rFonts w:ascii="Arial" w:hAnsi="Arial" w:cs="Arial"/>
          <w:color w:val="000000" w:themeColor="text1"/>
          <w:sz w:val="20"/>
          <w:szCs w:val="20"/>
        </w:rPr>
        <w:t>zhruba</w:t>
      </w:r>
      <w:r w:rsidRPr="006F11BD">
        <w:rPr>
          <w:rFonts w:ascii="Arial" w:hAnsi="Arial" w:cs="Arial"/>
          <w:color w:val="000000" w:themeColor="text1"/>
          <w:sz w:val="20"/>
          <w:szCs w:val="20"/>
        </w:rPr>
        <w:t xml:space="preserve"> 7 z 10 l</w:t>
      </w:r>
      <w:r>
        <w:rPr>
          <w:rFonts w:ascii="Arial" w:hAnsi="Arial" w:cs="Arial"/>
          <w:color w:val="000000" w:themeColor="text1"/>
          <w:sz w:val="20"/>
          <w:szCs w:val="20"/>
        </w:rPr>
        <w:t xml:space="preserve">idí své povinné ručení přeplácí, přitom na této </w:t>
      </w:r>
      <w:r w:rsidRPr="006F11BD">
        <w:rPr>
          <w:rFonts w:ascii="Arial" w:hAnsi="Arial" w:cs="Arial"/>
          <w:color w:val="000000" w:themeColor="text1"/>
          <w:sz w:val="20"/>
          <w:szCs w:val="20"/>
        </w:rPr>
        <w:t xml:space="preserve">platbě </w:t>
      </w:r>
      <w:r w:rsidR="000C1AB4">
        <w:rPr>
          <w:rFonts w:ascii="Arial" w:hAnsi="Arial" w:cs="Arial"/>
          <w:color w:val="000000" w:themeColor="text1"/>
          <w:sz w:val="20"/>
          <w:szCs w:val="20"/>
        </w:rPr>
        <w:t xml:space="preserve">lze </w:t>
      </w:r>
      <w:r w:rsidRPr="006F11BD">
        <w:rPr>
          <w:rFonts w:ascii="Arial" w:hAnsi="Arial" w:cs="Arial"/>
          <w:color w:val="000000" w:themeColor="text1"/>
          <w:sz w:val="20"/>
          <w:szCs w:val="20"/>
        </w:rPr>
        <w:t>ušetřit</w:t>
      </w:r>
      <w:r>
        <w:rPr>
          <w:rFonts w:ascii="Arial" w:hAnsi="Arial" w:cs="Arial"/>
          <w:color w:val="000000" w:themeColor="text1"/>
          <w:sz w:val="20"/>
          <w:szCs w:val="20"/>
        </w:rPr>
        <w:t xml:space="preserve">. </w:t>
      </w:r>
      <w:r w:rsidR="000C1AB4">
        <w:rPr>
          <w:rFonts w:ascii="Arial" w:hAnsi="Arial" w:cs="Arial"/>
          <w:color w:val="000000" w:themeColor="text1"/>
          <w:sz w:val="20"/>
          <w:szCs w:val="20"/>
        </w:rPr>
        <w:t xml:space="preserve">Podle Váchala je nejsnazším a nejvyužívanějším způsobem </w:t>
      </w:r>
      <w:r w:rsidRPr="006F11BD">
        <w:rPr>
          <w:rFonts w:ascii="Arial" w:hAnsi="Arial" w:cs="Arial"/>
          <w:color w:val="000000" w:themeColor="text1"/>
          <w:sz w:val="20"/>
          <w:szCs w:val="20"/>
        </w:rPr>
        <w:t>on</w:t>
      </w:r>
      <w:r w:rsidR="000C1AB4">
        <w:rPr>
          <w:rFonts w:ascii="Arial" w:hAnsi="Arial" w:cs="Arial"/>
          <w:color w:val="000000" w:themeColor="text1"/>
          <w:sz w:val="20"/>
          <w:szCs w:val="20"/>
        </w:rPr>
        <w:t>-</w:t>
      </w:r>
      <w:r w:rsidRPr="006F11BD">
        <w:rPr>
          <w:rFonts w:ascii="Arial" w:hAnsi="Arial" w:cs="Arial"/>
          <w:color w:val="000000" w:themeColor="text1"/>
          <w:sz w:val="20"/>
          <w:szCs w:val="20"/>
        </w:rPr>
        <w:t xml:space="preserve">line srovnání povinného ručení. Na srovnávači si zájemci mohou nechat </w:t>
      </w:r>
      <w:r w:rsidR="000C1AB4">
        <w:rPr>
          <w:rFonts w:ascii="Arial" w:hAnsi="Arial" w:cs="Arial"/>
          <w:color w:val="000000" w:themeColor="text1"/>
          <w:sz w:val="20"/>
          <w:szCs w:val="20"/>
        </w:rPr>
        <w:t xml:space="preserve">porovnat </w:t>
      </w:r>
      <w:r w:rsidRPr="006F11BD">
        <w:rPr>
          <w:rFonts w:ascii="Arial" w:hAnsi="Arial" w:cs="Arial"/>
          <w:color w:val="000000" w:themeColor="text1"/>
          <w:sz w:val="20"/>
          <w:szCs w:val="20"/>
        </w:rPr>
        <w:t xml:space="preserve">nabídky veškerých pojišťoven a vybrat si mezi nimi tu nejvýhodnější. </w:t>
      </w:r>
      <w:r w:rsidR="000C1AB4" w:rsidRPr="000C1AB4">
        <w:rPr>
          <w:rFonts w:ascii="Arial" w:hAnsi="Arial" w:cs="Arial"/>
          <w:i/>
          <w:color w:val="000000" w:themeColor="text1"/>
          <w:sz w:val="20"/>
          <w:szCs w:val="20"/>
        </w:rPr>
        <w:t>„Celá řada pojišťoven také při on</w:t>
      </w:r>
      <w:r w:rsidR="000C1AB4">
        <w:rPr>
          <w:rFonts w:ascii="Arial" w:hAnsi="Arial" w:cs="Arial"/>
          <w:i/>
          <w:color w:val="000000" w:themeColor="text1"/>
          <w:sz w:val="20"/>
          <w:szCs w:val="20"/>
        </w:rPr>
        <w:t>-</w:t>
      </w:r>
      <w:r w:rsidR="000C1AB4" w:rsidRPr="000C1AB4">
        <w:rPr>
          <w:rFonts w:ascii="Arial" w:hAnsi="Arial" w:cs="Arial"/>
          <w:i/>
          <w:color w:val="000000" w:themeColor="text1"/>
          <w:sz w:val="20"/>
          <w:szCs w:val="20"/>
        </w:rPr>
        <w:t xml:space="preserve">line sjednání </w:t>
      </w:r>
      <w:r w:rsidR="000C1AB4">
        <w:rPr>
          <w:rFonts w:ascii="Arial" w:hAnsi="Arial" w:cs="Arial"/>
          <w:i/>
          <w:color w:val="000000" w:themeColor="text1"/>
          <w:sz w:val="20"/>
          <w:szCs w:val="20"/>
        </w:rPr>
        <w:t xml:space="preserve">pojištění </w:t>
      </w:r>
      <w:r w:rsidR="000C1AB4" w:rsidRPr="000C1AB4">
        <w:rPr>
          <w:rFonts w:ascii="Arial" w:hAnsi="Arial" w:cs="Arial"/>
          <w:i/>
          <w:color w:val="000000" w:themeColor="text1"/>
          <w:sz w:val="20"/>
          <w:szCs w:val="20"/>
        </w:rPr>
        <w:t>nabízí slevy. Některé pojišťovny zase umožňují klientům platit povinné ručení úměrně najetým kilometrům,</w:t>
      </w:r>
      <w:r w:rsidR="000C1AB4">
        <w:rPr>
          <w:rFonts w:ascii="Arial" w:hAnsi="Arial" w:cs="Arial"/>
          <w:i/>
          <w:color w:val="000000" w:themeColor="text1"/>
          <w:sz w:val="20"/>
          <w:szCs w:val="20"/>
        </w:rPr>
        <w:t>“</w:t>
      </w:r>
      <w:r w:rsidR="000C1AB4">
        <w:rPr>
          <w:rFonts w:ascii="Arial" w:hAnsi="Arial" w:cs="Arial"/>
          <w:color w:val="000000" w:themeColor="text1"/>
          <w:sz w:val="20"/>
          <w:szCs w:val="20"/>
        </w:rPr>
        <w:t xml:space="preserve"> vyjmenovává Jiří Váchal</w:t>
      </w:r>
      <w:r w:rsidR="000C1AB4" w:rsidRPr="006F11BD">
        <w:rPr>
          <w:rFonts w:ascii="Arial" w:hAnsi="Arial" w:cs="Arial"/>
          <w:color w:val="000000" w:themeColor="text1"/>
          <w:sz w:val="20"/>
          <w:szCs w:val="20"/>
        </w:rPr>
        <w:t>.</w:t>
      </w:r>
    </w:p>
    <w:p w14:paraId="5BAA075E" w14:textId="5BC8B46E" w:rsidR="006F11BD" w:rsidRDefault="006F11BD" w:rsidP="006620C8">
      <w:pPr>
        <w:jc w:val="both"/>
        <w:rPr>
          <w:rFonts w:ascii="Arial" w:hAnsi="Arial" w:cs="Arial"/>
          <w:color w:val="000000" w:themeColor="text1"/>
          <w:sz w:val="20"/>
          <w:szCs w:val="20"/>
        </w:rPr>
      </w:pPr>
    </w:p>
    <w:p w14:paraId="54765C88" w14:textId="77777777" w:rsidR="000C1AB4" w:rsidRDefault="000C1AB4" w:rsidP="006620C8">
      <w:pPr>
        <w:jc w:val="both"/>
        <w:rPr>
          <w:rFonts w:ascii="Arial" w:hAnsi="Arial" w:cs="Arial"/>
          <w:color w:val="000000" w:themeColor="text1"/>
          <w:sz w:val="20"/>
          <w:szCs w:val="20"/>
        </w:rPr>
      </w:pPr>
    </w:p>
    <w:p w14:paraId="78FD8075" w14:textId="65CBEF59" w:rsidR="009D3BDF" w:rsidRDefault="00C86EBC" w:rsidP="006620C8">
      <w:pPr>
        <w:jc w:val="both"/>
        <w:rPr>
          <w:rFonts w:ascii="Arial" w:hAnsi="Arial" w:cs="Arial"/>
          <w:color w:val="000000" w:themeColor="text1"/>
          <w:sz w:val="20"/>
          <w:szCs w:val="20"/>
        </w:rPr>
      </w:pPr>
      <w:r w:rsidRPr="009D3BDF">
        <w:rPr>
          <w:rFonts w:ascii="Arial" w:hAnsi="Arial" w:cs="Arial"/>
          <w:color w:val="000000" w:themeColor="text1"/>
          <w:sz w:val="20"/>
          <w:szCs w:val="20"/>
        </w:rPr>
        <w:t xml:space="preserve">POVIndex byl poprvé spuštěn v srpnu roku 2019. Od svého počátku sleduje vývoj nákladů na povinné ručení pro řidiče bez historie, ať už se jedná o nového řidiče, nebo o řidiče, který donedávna užíval služební vozidlo. Broker Consulting POVIndex je počítán odlišnou metodikou, než jako používá ČKP. </w:t>
      </w:r>
    </w:p>
    <w:p w14:paraId="20108682" w14:textId="77777777" w:rsidR="009D3BDF" w:rsidRDefault="009D3BDF" w:rsidP="006620C8">
      <w:pPr>
        <w:jc w:val="both"/>
        <w:rPr>
          <w:rFonts w:ascii="Arial" w:hAnsi="Arial" w:cs="Arial"/>
          <w:color w:val="000000" w:themeColor="text1"/>
          <w:sz w:val="20"/>
          <w:szCs w:val="20"/>
        </w:rPr>
      </w:pPr>
    </w:p>
    <w:p w14:paraId="3BDF8A87" w14:textId="3035EEA2" w:rsidR="006620C8" w:rsidRPr="005B32C5" w:rsidRDefault="00C86EBC" w:rsidP="006620C8">
      <w:pPr>
        <w:jc w:val="both"/>
        <w:rPr>
          <w:rFonts w:ascii="Arial" w:hAnsi="Arial" w:cs="Arial"/>
          <w:color w:val="000000" w:themeColor="text1"/>
          <w:sz w:val="20"/>
          <w:szCs w:val="20"/>
        </w:rPr>
      </w:pPr>
      <w:r w:rsidRPr="009D3BDF">
        <w:rPr>
          <w:rFonts w:ascii="Arial" w:hAnsi="Arial" w:cs="Arial"/>
          <w:color w:val="000000" w:themeColor="text1"/>
          <w:sz w:val="20"/>
          <w:szCs w:val="20"/>
        </w:rPr>
        <w:t>Pro vizualizaci je zvolena značka vozu Škoda Octavia 1,6 TDI, 85 kW. POVIndex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POVIndexu sledovat, zda pojišťovny základní sazby u typického vozu spíše zdražují, nebo zlevňují.</w:t>
      </w:r>
    </w:p>
    <w:p w14:paraId="5D07F572" w14:textId="5DE88EEE" w:rsidR="007E0AC1" w:rsidRPr="005B32C5" w:rsidRDefault="007E0AC1" w:rsidP="0042312B">
      <w:pPr>
        <w:pStyle w:val="Nadpis1"/>
        <w:shd w:val="clear" w:color="auto" w:fill="FFFFFF"/>
        <w:ind w:left="0"/>
        <w:jc w:val="both"/>
        <w:rPr>
          <w:rFonts w:ascii="Arial" w:hAnsi="Arial" w:cs="Arial"/>
          <w:color w:val="FF0000"/>
          <w:sz w:val="20"/>
          <w:szCs w:val="20"/>
        </w:rPr>
      </w:pPr>
    </w:p>
    <w:p w14:paraId="1312ED3D" w14:textId="77777777" w:rsidR="00DE7CE1" w:rsidRDefault="00DE7CE1" w:rsidP="00B7285B">
      <w:pPr>
        <w:pBdr>
          <w:bottom w:val="single" w:sz="4" w:space="1" w:color="auto"/>
        </w:pBdr>
        <w:rPr>
          <w:rFonts w:ascii="Arial" w:hAnsi="Arial" w:cs="Arial"/>
          <w:b/>
          <w:sz w:val="18"/>
          <w:szCs w:val="16"/>
        </w:rPr>
      </w:pPr>
    </w:p>
    <w:p w14:paraId="0572A7E3" w14:textId="6C510BF2" w:rsidR="00356FFC" w:rsidRDefault="00356FFC" w:rsidP="00B7285B">
      <w:pPr>
        <w:pStyle w:val="Zkladntext"/>
        <w:spacing w:before="33" w:line="237" w:lineRule="auto"/>
        <w:jc w:val="both"/>
        <w:rPr>
          <w:rFonts w:ascii="Arial" w:hAnsi="Arial" w:cs="Arial"/>
          <w:b/>
          <w:sz w:val="18"/>
          <w:szCs w:val="18"/>
        </w:rPr>
      </w:pPr>
    </w:p>
    <w:p w14:paraId="62036551" w14:textId="77777777" w:rsidR="00763554" w:rsidRPr="00F64A9E" w:rsidRDefault="00763554" w:rsidP="00B7285B">
      <w:pPr>
        <w:rPr>
          <w:rFonts w:ascii="Arial" w:hAnsi="Arial" w:cs="Arial"/>
          <w:sz w:val="20"/>
          <w:szCs w:val="20"/>
        </w:rPr>
      </w:pPr>
      <w:r w:rsidRPr="00F64A9E">
        <w:rPr>
          <w:rFonts w:ascii="Arial" w:hAnsi="Arial" w:cs="Arial"/>
          <w:b/>
          <w:sz w:val="20"/>
          <w:szCs w:val="20"/>
        </w:rPr>
        <w:t>Poznámka pro média:</w:t>
      </w:r>
      <w:r w:rsidRPr="00F64A9E">
        <w:rPr>
          <w:rFonts w:ascii="Arial" w:hAnsi="Arial" w:cs="Arial"/>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Indexy</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je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možné</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volně</w:t>
      </w:r>
      <w:r w:rsidRPr="00F64A9E">
        <w:rPr>
          <w:rFonts w:ascii="Arial" w:hAnsi="Arial" w:cs="Arial"/>
          <w:color w:val="1D1D1B"/>
          <w:spacing w:val="-8"/>
          <w:w w:val="105"/>
          <w:sz w:val="20"/>
          <w:szCs w:val="20"/>
        </w:rPr>
        <w:t xml:space="preserve"> </w:t>
      </w:r>
      <w:r w:rsidRPr="00F64A9E">
        <w:rPr>
          <w:rFonts w:ascii="Arial" w:hAnsi="Arial" w:cs="Arial"/>
          <w:color w:val="1D1D1B"/>
          <w:spacing w:val="2"/>
          <w:w w:val="105"/>
          <w:sz w:val="20"/>
          <w:szCs w:val="20"/>
        </w:rPr>
        <w:t>publikovat</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pouze</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s</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označením</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„Broker</w:t>
      </w:r>
      <w:r w:rsidRPr="00F64A9E">
        <w:rPr>
          <w:rFonts w:ascii="Arial" w:hAnsi="Arial" w:cs="Arial"/>
          <w:color w:val="1D1D1B"/>
          <w:spacing w:val="-9"/>
          <w:w w:val="105"/>
          <w:sz w:val="20"/>
          <w:szCs w:val="20"/>
        </w:rPr>
        <w:t xml:space="preserve"> </w:t>
      </w:r>
      <w:r w:rsidRPr="00F64A9E">
        <w:rPr>
          <w:rFonts w:ascii="Arial" w:hAnsi="Arial" w:cs="Arial"/>
          <w:color w:val="1D1D1B"/>
          <w:w w:val="105"/>
          <w:sz w:val="20"/>
          <w:szCs w:val="20"/>
        </w:rPr>
        <w:t>Consulting</w:t>
      </w:r>
      <w:r w:rsidRPr="00F64A9E">
        <w:rPr>
          <w:rFonts w:ascii="Arial" w:hAnsi="Arial" w:cs="Arial"/>
          <w:color w:val="1D1D1B"/>
          <w:spacing w:val="-8"/>
          <w:w w:val="105"/>
          <w:sz w:val="20"/>
          <w:szCs w:val="20"/>
        </w:rPr>
        <w:t xml:space="preserve"> </w:t>
      </w:r>
      <w:r w:rsidRPr="00F64A9E">
        <w:rPr>
          <w:rFonts w:ascii="Arial" w:hAnsi="Arial" w:cs="Arial"/>
          <w:color w:val="1D1D1B"/>
          <w:w w:val="105"/>
          <w:sz w:val="20"/>
          <w:szCs w:val="20"/>
        </w:rPr>
        <w:t>Index“</w:t>
      </w:r>
      <w:r w:rsidRPr="00F64A9E">
        <w:rPr>
          <w:rFonts w:ascii="Arial" w:hAnsi="Arial" w:cs="Arial"/>
          <w:color w:val="1D1D1B"/>
          <w:spacing w:val="-9"/>
          <w:w w:val="105"/>
          <w:sz w:val="20"/>
          <w:szCs w:val="20"/>
        </w:rPr>
        <w:t xml:space="preserve"> </w:t>
      </w:r>
      <w:r w:rsidRPr="00F64A9E">
        <w:rPr>
          <w:rFonts w:ascii="Arial" w:hAnsi="Arial" w:cs="Arial"/>
          <w:color w:val="1D1D1B"/>
          <w:spacing w:val="-3"/>
          <w:w w:val="105"/>
          <w:sz w:val="20"/>
          <w:szCs w:val="20"/>
        </w:rPr>
        <w:t>(</w:t>
      </w:r>
      <w:r w:rsidRPr="00F64A9E">
        <w:rPr>
          <w:rFonts w:ascii="Arial" w:hAnsi="Arial" w:cs="Arial"/>
          <w:i/>
          <w:color w:val="1D1D1B"/>
          <w:spacing w:val="-3"/>
          <w:w w:val="105"/>
          <w:sz w:val="20"/>
          <w:szCs w:val="20"/>
        </w:rPr>
        <w:t>např.</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Broker</w:t>
      </w:r>
      <w:r w:rsidRPr="00F64A9E">
        <w:rPr>
          <w:rFonts w:ascii="Arial" w:hAnsi="Arial" w:cs="Arial"/>
          <w:i/>
          <w:color w:val="1D1D1B"/>
          <w:spacing w:val="-9"/>
          <w:w w:val="105"/>
          <w:sz w:val="20"/>
          <w:szCs w:val="20"/>
        </w:rPr>
        <w:t xml:space="preserve"> </w:t>
      </w:r>
      <w:r w:rsidRPr="00F64A9E">
        <w:rPr>
          <w:rFonts w:ascii="Arial" w:hAnsi="Arial" w:cs="Arial"/>
          <w:i/>
          <w:color w:val="1D1D1B"/>
          <w:w w:val="105"/>
          <w:sz w:val="20"/>
          <w:szCs w:val="20"/>
        </w:rPr>
        <w:t>Consulting</w:t>
      </w:r>
      <w:r w:rsidRPr="00F64A9E">
        <w:rPr>
          <w:rFonts w:ascii="Arial" w:hAnsi="Arial" w:cs="Arial"/>
          <w:i/>
          <w:color w:val="1D1D1B"/>
          <w:spacing w:val="-8"/>
          <w:w w:val="105"/>
          <w:sz w:val="20"/>
          <w:szCs w:val="20"/>
        </w:rPr>
        <w:t xml:space="preserve"> </w:t>
      </w:r>
      <w:r w:rsidRPr="00F64A9E">
        <w:rPr>
          <w:rFonts w:ascii="Arial" w:hAnsi="Arial" w:cs="Arial"/>
          <w:i/>
          <w:color w:val="1D1D1B"/>
          <w:w w:val="105"/>
          <w:sz w:val="20"/>
          <w:szCs w:val="20"/>
        </w:rPr>
        <w:t xml:space="preserve">Index hypotečních úvěrů). Více informací najdete též na webu </w:t>
      </w:r>
      <w:r w:rsidRPr="00F64A9E">
        <w:rPr>
          <w:rStyle w:val="Hypertextovodkaz"/>
          <w:rFonts w:ascii="Arial" w:hAnsi="Arial" w:cs="Arial"/>
          <w:i/>
          <w:w w:val="105"/>
          <w:sz w:val="20"/>
          <w:szCs w:val="20"/>
        </w:rPr>
        <w:t>https://www.bcas.cz/onas/pro-media/</w:t>
      </w:r>
      <w:r w:rsidRPr="00F64A9E">
        <w:rPr>
          <w:rFonts w:ascii="Arial" w:hAnsi="Arial" w:cs="Arial"/>
          <w:i/>
          <w:color w:val="1D1D1B"/>
          <w:w w:val="105"/>
          <w:sz w:val="20"/>
          <w:szCs w:val="20"/>
        </w:rPr>
        <w:t xml:space="preserve">. </w:t>
      </w:r>
    </w:p>
    <w:p w14:paraId="0F24D052" w14:textId="37C71F78" w:rsidR="00356FFC" w:rsidRPr="00F64A9E" w:rsidRDefault="00356FFC" w:rsidP="00B7285B">
      <w:pPr>
        <w:pStyle w:val="Zkladntext"/>
        <w:spacing w:before="33" w:line="237" w:lineRule="auto"/>
        <w:jc w:val="both"/>
        <w:rPr>
          <w:rFonts w:ascii="Arial" w:hAnsi="Arial" w:cs="Arial"/>
          <w:b/>
          <w:sz w:val="20"/>
          <w:szCs w:val="20"/>
        </w:rPr>
      </w:pPr>
    </w:p>
    <w:p w14:paraId="68A3F048" w14:textId="69199689" w:rsidR="00404CDA" w:rsidRPr="000E21D2" w:rsidRDefault="001B5A35" w:rsidP="000E21D2">
      <w:pPr>
        <w:pStyle w:val="Zkladntext"/>
        <w:spacing w:before="33" w:line="237" w:lineRule="auto"/>
        <w:jc w:val="both"/>
        <w:rPr>
          <w:rFonts w:ascii="Arial" w:hAnsi="Arial" w:cs="Arial"/>
          <w:sz w:val="20"/>
          <w:szCs w:val="20"/>
        </w:rPr>
      </w:pPr>
      <w:r w:rsidRPr="00F64A9E">
        <w:rPr>
          <w:rFonts w:ascii="Arial" w:hAnsi="Arial" w:cs="Arial"/>
          <w:b/>
          <w:sz w:val="20"/>
          <w:szCs w:val="20"/>
        </w:rPr>
        <w:t>Broker Consulting POVIndex</w:t>
      </w:r>
      <w:r w:rsidRPr="00F64A9E">
        <w:rPr>
          <w:rFonts w:ascii="Arial" w:hAnsi="Arial" w:cs="Arial"/>
          <w:sz w:val="20"/>
          <w:szCs w:val="20"/>
        </w:rPr>
        <w:t xml:space="preserve"> je sledován od roku 2019. Je založen na odlišné metodice výpočtu, než jakou používá ČKP. Jeho hodnota nevychází z průměru hodnot celé řady veličin, ale z menšího množství parametrů. POVIndex ukazuje průměrnou cenu za typické povinné ručení pro nový vůz Škoda Octavia 1,6 TDI, 85 kW. Typ vozu byl vybrán proto, že je typickým zástupcem vozů, které používají české domácnosti. Pojištění zahrnutá do POVIndexu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4059547F" w14:textId="77777777" w:rsidR="000E21D2" w:rsidRDefault="000E21D2" w:rsidP="00DE7CE1">
      <w:pPr>
        <w:pStyle w:val="Bezmezer"/>
        <w:rPr>
          <w:rFonts w:ascii="Arial" w:eastAsia="F015TEELig" w:hAnsi="Arial" w:cs="Arial"/>
          <w:b/>
          <w:sz w:val="20"/>
          <w:szCs w:val="20"/>
        </w:rPr>
      </w:pPr>
    </w:p>
    <w:p w14:paraId="549F0D26" w14:textId="77777777" w:rsidR="000E21D2" w:rsidRDefault="000E21D2" w:rsidP="00DE7CE1">
      <w:pPr>
        <w:pStyle w:val="Bezmezer"/>
        <w:rPr>
          <w:rFonts w:ascii="Arial" w:eastAsia="F015TEELig" w:hAnsi="Arial" w:cs="Arial"/>
          <w:b/>
          <w:sz w:val="20"/>
          <w:szCs w:val="20"/>
        </w:rPr>
      </w:pPr>
    </w:p>
    <w:p w14:paraId="43CFEAAA" w14:textId="77777777" w:rsidR="000E21D2" w:rsidRDefault="000E21D2" w:rsidP="00DE7CE1">
      <w:pPr>
        <w:pStyle w:val="Bezmezer"/>
        <w:rPr>
          <w:rFonts w:ascii="Arial" w:eastAsia="F015TEELig" w:hAnsi="Arial" w:cs="Arial"/>
          <w:b/>
          <w:sz w:val="20"/>
          <w:szCs w:val="20"/>
        </w:rPr>
      </w:pPr>
    </w:p>
    <w:p w14:paraId="7966D3DF" w14:textId="74C850C7" w:rsidR="00DE7CE1" w:rsidRPr="00DE7CE1" w:rsidRDefault="00866220" w:rsidP="00DE7CE1">
      <w:pPr>
        <w:pStyle w:val="Bezmezer"/>
        <w:rPr>
          <w:rFonts w:ascii="Arial" w:eastAsia="F015TEELig" w:hAnsi="Arial" w:cs="Arial"/>
          <w:b/>
          <w:sz w:val="20"/>
          <w:szCs w:val="20"/>
        </w:rPr>
      </w:pPr>
      <w:r w:rsidRPr="00DE7CE1">
        <w:rPr>
          <w:rFonts w:ascii="Arial" w:eastAsia="F015TEELig" w:hAnsi="Arial" w:cs="Arial"/>
          <w:b/>
          <w:sz w:val="20"/>
          <w:szCs w:val="20"/>
        </w:rPr>
        <w:t>Kontakt pro média:</w:t>
      </w:r>
    </w:p>
    <w:p w14:paraId="2ACFC1DB" w14:textId="77777777" w:rsidR="00DE7CE1"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Tereza Kunová</w:t>
      </w:r>
    </w:p>
    <w:p w14:paraId="3373094C" w14:textId="6E64C468"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Specialistka PR a externí komunikace</w:t>
      </w:r>
    </w:p>
    <w:p w14:paraId="5F3875B6" w14:textId="77777777" w:rsidR="00866220" w:rsidRPr="00DE7CE1" w:rsidRDefault="00866220" w:rsidP="00DE7CE1">
      <w:pPr>
        <w:pStyle w:val="Bezmezer"/>
        <w:rPr>
          <w:rFonts w:ascii="Arial" w:eastAsia="F015TEELig" w:hAnsi="Arial" w:cs="Arial"/>
          <w:sz w:val="20"/>
          <w:szCs w:val="20"/>
        </w:rPr>
      </w:pPr>
      <w:r w:rsidRPr="00DE7CE1">
        <w:rPr>
          <w:rFonts w:ascii="Arial" w:eastAsia="F015TEELig" w:hAnsi="Arial" w:cs="Arial"/>
          <w:sz w:val="20"/>
          <w:szCs w:val="20"/>
        </w:rPr>
        <w:t>Mobil: +420 731 537 716</w:t>
      </w:r>
    </w:p>
    <w:p w14:paraId="3C3B347D" w14:textId="11C05EC8" w:rsidR="004C7BB5" w:rsidRPr="000E21D2" w:rsidRDefault="00866220" w:rsidP="000E21D2">
      <w:pPr>
        <w:pStyle w:val="Bezmezer"/>
        <w:rPr>
          <w:rFonts w:ascii="Arial" w:eastAsia="Calibri" w:hAnsi="Arial" w:cs="Arial"/>
          <w:noProof/>
          <w:sz w:val="20"/>
          <w:szCs w:val="20"/>
        </w:rPr>
      </w:pPr>
      <w:r w:rsidRPr="00DE7CE1">
        <w:rPr>
          <w:rFonts w:ascii="Arial" w:eastAsia="F015TEELig" w:hAnsi="Arial" w:cs="Arial"/>
          <w:sz w:val="20"/>
          <w:szCs w:val="20"/>
        </w:rPr>
        <w:t>E-mail:</w:t>
      </w:r>
      <w:r w:rsidRPr="00DE7CE1">
        <w:rPr>
          <w:rFonts w:ascii="Arial" w:eastAsia="Calibri" w:hAnsi="Arial" w:cs="Arial"/>
          <w:noProof/>
          <w:sz w:val="20"/>
          <w:szCs w:val="20"/>
        </w:rPr>
        <w:t xml:space="preserve"> </w:t>
      </w:r>
      <w:hyperlink r:id="rId25" w:history="1">
        <w:r w:rsidR="00906147" w:rsidRPr="00B07DEE">
          <w:rPr>
            <w:rStyle w:val="Hypertextovodkaz"/>
            <w:rFonts w:ascii="Arial" w:eastAsia="Calibri" w:hAnsi="Arial" w:cs="Arial"/>
            <w:noProof/>
            <w:sz w:val="20"/>
            <w:szCs w:val="20"/>
          </w:rPr>
          <w:t>tereza.kunova@bcas.cz</w:t>
        </w:r>
      </w:hyperlink>
      <w:r w:rsidRPr="00DE7CE1">
        <w:rPr>
          <w:rFonts w:ascii="Arial" w:eastAsia="Calibri" w:hAnsi="Arial" w:cs="Arial"/>
          <w:noProof/>
          <w:sz w:val="20"/>
          <w:szCs w:val="20"/>
        </w:rPr>
        <w:t xml:space="preserve"> </w:t>
      </w:r>
    </w:p>
    <w:p w14:paraId="6FC0F9F5" w14:textId="4E60524C" w:rsidR="004C7BB5" w:rsidRPr="00D82E2D" w:rsidRDefault="004C7BB5" w:rsidP="00D82E2D">
      <w:pPr>
        <w:widowControl/>
        <w:shd w:val="clear" w:color="auto" w:fill="FFFFFF"/>
        <w:autoSpaceDE/>
        <w:autoSpaceDN/>
        <w:spacing w:after="255"/>
        <w:rPr>
          <w:rFonts w:ascii="Arial" w:eastAsia="Times New Roman" w:hAnsi="Arial" w:cs="Arial"/>
          <w:iCs/>
          <w:color w:val="000000"/>
          <w:sz w:val="20"/>
          <w:szCs w:val="20"/>
          <w:lang w:bidi="ar-SA"/>
        </w:rPr>
      </w:pPr>
    </w:p>
    <w:sectPr w:rsidR="004C7BB5" w:rsidRPr="00D82E2D" w:rsidSect="009E6ADA">
      <w:type w:val="continuous"/>
      <w:pgSz w:w="11910" w:h="16840"/>
      <w:pgMar w:top="1985" w:right="711" w:bottom="2410" w:left="72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A7B7C" w14:textId="77777777" w:rsidR="007D7BA6" w:rsidRDefault="007D7BA6">
      <w:r>
        <w:separator/>
      </w:r>
    </w:p>
  </w:endnote>
  <w:endnote w:type="continuationSeparator" w:id="0">
    <w:p w14:paraId="63012744" w14:textId="77777777" w:rsidR="007D7BA6" w:rsidRDefault="007D7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F015TEE">
    <w:altName w:val="Times New Roman"/>
    <w:charset w:val="00"/>
    <w:family w:val="auto"/>
    <w:pitch w:val="variable"/>
    <w:sig w:usb0="00000001" w:usb1="00002048" w:usb2="00000000" w:usb3="00000000" w:csb0="0000008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9FF5"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22F6DF92" wp14:editId="73EBBBDA">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71C6" w14:textId="74D6BC1D" w:rsidR="00D80B6D" w:rsidRPr="00153161" w:rsidRDefault="007D7BA6" w:rsidP="00E95698">
                          <w:pPr>
                            <w:pStyle w:val="Zkladntext"/>
                            <w:spacing w:before="16"/>
                            <w:ind w:left="20"/>
                            <w:rPr>
                              <w:rFonts w:ascii="Arial" w:hAnsi="Arial" w:cs="Arial"/>
                              <w:b/>
                              <w:color w:val="FFFFFF" w:themeColor="background1"/>
                              <w:sz w:val="20"/>
                            </w:rPr>
                          </w:pPr>
                          <w:hyperlink r:id="rId1" w:history="1">
                            <w:r w:rsidR="00153161" w:rsidRPr="00153161">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6DF92"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256B71C6" w14:textId="74D6BC1D" w:rsidR="00D80B6D" w:rsidRPr="00153161" w:rsidRDefault="00181E9B" w:rsidP="00E95698">
                    <w:pPr>
                      <w:pStyle w:val="Zkladntext"/>
                      <w:spacing w:before="16"/>
                      <w:ind w:left="20"/>
                      <w:rPr>
                        <w:rFonts w:ascii="Arial" w:hAnsi="Arial" w:cs="Arial"/>
                        <w:b/>
                        <w:color w:val="FFFFFF" w:themeColor="background1"/>
                        <w:sz w:val="20"/>
                      </w:rPr>
                    </w:pPr>
                    <w:hyperlink r:id="rId2" w:history="1">
                      <w:r w:rsidR="00153161" w:rsidRPr="00153161">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359295E7" wp14:editId="538D948F">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6B87" w14:textId="77777777" w:rsidR="00D80B6D" w:rsidRPr="00E95698" w:rsidRDefault="007D7BA6"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295E7"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48776B87" w14:textId="77777777" w:rsidR="00D80B6D" w:rsidRPr="00E95698" w:rsidRDefault="00181E9B"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9892363" wp14:editId="1D1F8D52">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68F25" w14:textId="77777777" w:rsidR="00D80B6D" w:rsidRPr="00943B58" w:rsidRDefault="007D7BA6"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2363"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44968F25" w14:textId="77777777" w:rsidR="00D80B6D" w:rsidRPr="00943B58" w:rsidRDefault="00181E9B"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E7D3C1C" wp14:editId="0577D64B">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66D34"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BBA25"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9A563" w14:textId="4B4F883C" w:rsidR="00D8513A" w:rsidRPr="00D8513A" w:rsidRDefault="00D8513A" w:rsidP="00153161">
    <w:pPr>
      <w:spacing w:line="220" w:lineRule="exact"/>
      <w:ind w:left="403" w:firstLine="590"/>
      <w:rPr>
        <w:rFonts w:ascii="Arial" w:hAnsi="Arial" w:cs="Arial"/>
        <w:sz w:val="18"/>
        <w:szCs w:val="18"/>
      </w:rPr>
    </w:pPr>
  </w:p>
  <w:p w14:paraId="4D0ABE7A" w14:textId="77777777" w:rsidR="00E17539" w:rsidRPr="00D8513A" w:rsidRDefault="00E17539" w:rsidP="00D8513A">
    <w:pPr>
      <w:spacing w:line="233" w:lineRule="exact"/>
      <w:ind w:left="993"/>
      <w:rPr>
        <w:rFonts w:ascii="Arial" w:hAnsi="Arial" w:cs="Arial"/>
        <w:sz w:val="18"/>
        <w:szCs w:val="18"/>
      </w:rPr>
    </w:pPr>
  </w:p>
  <w:p w14:paraId="303A344D" w14:textId="77777777" w:rsidR="00E17539" w:rsidRDefault="00E17539">
    <w:pPr>
      <w:pStyle w:val="Zpat"/>
    </w:pPr>
  </w:p>
  <w:p w14:paraId="43F5299E" w14:textId="77777777" w:rsidR="00D31127" w:rsidRDefault="00D31127">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DAAD0" w14:textId="77777777" w:rsidR="007D7BA6" w:rsidRDefault="007D7BA6">
      <w:r>
        <w:separator/>
      </w:r>
    </w:p>
  </w:footnote>
  <w:footnote w:type="continuationSeparator" w:id="0">
    <w:p w14:paraId="44C2F5D9" w14:textId="77777777" w:rsidR="007D7BA6" w:rsidRDefault="007D7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B654"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79E14FBC" wp14:editId="53BCDBFA">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D1B546"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0F4FE941" wp14:editId="07B41784">
          <wp:simplePos x="0" y="0"/>
          <wp:positionH relativeFrom="margin">
            <wp:align>left</wp:align>
          </wp:positionH>
          <wp:positionV relativeFrom="paragraph">
            <wp:posOffset>45085</wp:posOffset>
          </wp:positionV>
          <wp:extent cx="1200150" cy="450850"/>
          <wp:effectExtent l="0" t="0" r="0" b="6350"/>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4F3EA150"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62A9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8C96E50" w14:textId="013FC64A" w:rsidR="00B65A3B" w:rsidRPr="00B65A3B" w:rsidRDefault="00AF0BE0" w:rsidP="00B65A3B">
    <w:pPr>
      <w:spacing w:before="85"/>
      <w:ind w:left="1440" w:firstLine="720"/>
      <w:rPr>
        <w:rFonts w:ascii="Arial" w:hAnsi="Arial" w:cs="Arial"/>
        <w:sz w:val="28"/>
        <w:szCs w:val="28"/>
      </w:rPr>
    </w:pPr>
    <w:r>
      <w:rPr>
        <w:rFonts w:ascii="Arial" w:hAnsi="Arial" w:cs="Arial"/>
        <w:color w:val="E52713"/>
        <w:sz w:val="28"/>
        <w:szCs w:val="28"/>
      </w:rPr>
      <w:t>POV</w:t>
    </w:r>
    <w:r w:rsidR="00B65A3B" w:rsidRPr="00B65A3B">
      <w:rPr>
        <w:rFonts w:ascii="Arial" w:hAnsi="Arial" w:cs="Arial"/>
        <w:color w:val="E52713"/>
        <w:sz w:val="28"/>
        <w:szCs w:val="28"/>
      </w:rPr>
      <w:t xml:space="preserve">INDEX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1"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3"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3"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4"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
  </w:num>
  <w:num w:numId="3">
    <w:abstractNumId w:val="16"/>
  </w:num>
  <w:num w:numId="4">
    <w:abstractNumId w:val="5"/>
  </w:num>
  <w:num w:numId="5">
    <w:abstractNumId w:val="0"/>
  </w:num>
  <w:num w:numId="6">
    <w:abstractNumId w:val="17"/>
  </w:num>
  <w:num w:numId="7">
    <w:abstractNumId w:val="11"/>
  </w:num>
  <w:num w:numId="8">
    <w:abstractNumId w:val="10"/>
  </w:num>
  <w:num w:numId="9">
    <w:abstractNumId w:val="7"/>
  </w:num>
  <w:num w:numId="10">
    <w:abstractNumId w:val="9"/>
  </w:num>
  <w:num w:numId="11">
    <w:abstractNumId w:val="6"/>
  </w:num>
  <w:num w:numId="12">
    <w:abstractNumId w:val="3"/>
  </w:num>
  <w:num w:numId="13">
    <w:abstractNumId w:val="14"/>
  </w:num>
  <w:num w:numId="14">
    <w:abstractNumId w:val="18"/>
  </w:num>
  <w:num w:numId="15">
    <w:abstractNumId w:val="1"/>
  </w:num>
  <w:num w:numId="16">
    <w:abstractNumId w:val="13"/>
  </w:num>
  <w:num w:numId="17">
    <w:abstractNumId w:val="4"/>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50D4"/>
    <w:rsid w:val="000052D9"/>
    <w:rsid w:val="00005EF0"/>
    <w:rsid w:val="00010812"/>
    <w:rsid w:val="00014A3B"/>
    <w:rsid w:val="000153FB"/>
    <w:rsid w:val="00015694"/>
    <w:rsid w:val="000262FD"/>
    <w:rsid w:val="00026F23"/>
    <w:rsid w:val="00032AD6"/>
    <w:rsid w:val="00032D94"/>
    <w:rsid w:val="000374D7"/>
    <w:rsid w:val="0004010D"/>
    <w:rsid w:val="0004360D"/>
    <w:rsid w:val="000504BA"/>
    <w:rsid w:val="0005423A"/>
    <w:rsid w:val="00055470"/>
    <w:rsid w:val="00062E18"/>
    <w:rsid w:val="00066A72"/>
    <w:rsid w:val="00067BA6"/>
    <w:rsid w:val="000705A5"/>
    <w:rsid w:val="00070D3C"/>
    <w:rsid w:val="0007340D"/>
    <w:rsid w:val="00073462"/>
    <w:rsid w:val="00076845"/>
    <w:rsid w:val="00076C44"/>
    <w:rsid w:val="00077CC7"/>
    <w:rsid w:val="000866C0"/>
    <w:rsid w:val="00091509"/>
    <w:rsid w:val="000A06EA"/>
    <w:rsid w:val="000C1AB4"/>
    <w:rsid w:val="000C32B0"/>
    <w:rsid w:val="000C351D"/>
    <w:rsid w:val="000C38CB"/>
    <w:rsid w:val="000C53D6"/>
    <w:rsid w:val="000C7119"/>
    <w:rsid w:val="000C74BD"/>
    <w:rsid w:val="000D11FB"/>
    <w:rsid w:val="000D2DDE"/>
    <w:rsid w:val="000D333C"/>
    <w:rsid w:val="000D6870"/>
    <w:rsid w:val="000E21D2"/>
    <w:rsid w:val="000E286C"/>
    <w:rsid w:val="000F1935"/>
    <w:rsid w:val="000F47AE"/>
    <w:rsid w:val="000F56EF"/>
    <w:rsid w:val="000F6249"/>
    <w:rsid w:val="00100869"/>
    <w:rsid w:val="00104FCB"/>
    <w:rsid w:val="00106651"/>
    <w:rsid w:val="00107E00"/>
    <w:rsid w:val="00114D66"/>
    <w:rsid w:val="00114E09"/>
    <w:rsid w:val="00115CF8"/>
    <w:rsid w:val="00116173"/>
    <w:rsid w:val="00116A29"/>
    <w:rsid w:val="00117988"/>
    <w:rsid w:val="0012132F"/>
    <w:rsid w:val="0012713E"/>
    <w:rsid w:val="0013044E"/>
    <w:rsid w:val="00131F7B"/>
    <w:rsid w:val="0013512D"/>
    <w:rsid w:val="00136D21"/>
    <w:rsid w:val="00137003"/>
    <w:rsid w:val="00141303"/>
    <w:rsid w:val="001434CE"/>
    <w:rsid w:val="0014388A"/>
    <w:rsid w:val="001449CB"/>
    <w:rsid w:val="00146956"/>
    <w:rsid w:val="00152185"/>
    <w:rsid w:val="00152EDC"/>
    <w:rsid w:val="00153161"/>
    <w:rsid w:val="00155667"/>
    <w:rsid w:val="00160060"/>
    <w:rsid w:val="001603AF"/>
    <w:rsid w:val="001722EA"/>
    <w:rsid w:val="00177E6B"/>
    <w:rsid w:val="0018139F"/>
    <w:rsid w:val="00181E9B"/>
    <w:rsid w:val="00190C04"/>
    <w:rsid w:val="00194628"/>
    <w:rsid w:val="00194A47"/>
    <w:rsid w:val="00197408"/>
    <w:rsid w:val="00197DE5"/>
    <w:rsid w:val="001A210B"/>
    <w:rsid w:val="001A4DDB"/>
    <w:rsid w:val="001A54DD"/>
    <w:rsid w:val="001B195D"/>
    <w:rsid w:val="001B1C05"/>
    <w:rsid w:val="001B5A35"/>
    <w:rsid w:val="001B5D34"/>
    <w:rsid w:val="001B79AC"/>
    <w:rsid w:val="001C4A67"/>
    <w:rsid w:val="001D3C90"/>
    <w:rsid w:val="001E68DE"/>
    <w:rsid w:val="002108A4"/>
    <w:rsid w:val="00214949"/>
    <w:rsid w:val="00214E98"/>
    <w:rsid w:val="00215EF1"/>
    <w:rsid w:val="002174D5"/>
    <w:rsid w:val="0022642E"/>
    <w:rsid w:val="002333DA"/>
    <w:rsid w:val="0023472C"/>
    <w:rsid w:val="00237068"/>
    <w:rsid w:val="00237D4E"/>
    <w:rsid w:val="00241313"/>
    <w:rsid w:val="002506AD"/>
    <w:rsid w:val="0025264B"/>
    <w:rsid w:val="00255E96"/>
    <w:rsid w:val="00255FAB"/>
    <w:rsid w:val="002609B2"/>
    <w:rsid w:val="00261C33"/>
    <w:rsid w:val="002636B1"/>
    <w:rsid w:val="002665EC"/>
    <w:rsid w:val="00267A14"/>
    <w:rsid w:val="00267AB1"/>
    <w:rsid w:val="00267F28"/>
    <w:rsid w:val="00270DB3"/>
    <w:rsid w:val="0028080D"/>
    <w:rsid w:val="0028211A"/>
    <w:rsid w:val="002912BF"/>
    <w:rsid w:val="0029552F"/>
    <w:rsid w:val="00295DB6"/>
    <w:rsid w:val="002A2FB9"/>
    <w:rsid w:val="002A7AE9"/>
    <w:rsid w:val="002B053B"/>
    <w:rsid w:val="002B3EE0"/>
    <w:rsid w:val="002B5B4B"/>
    <w:rsid w:val="002B6A48"/>
    <w:rsid w:val="002C635D"/>
    <w:rsid w:val="002E2785"/>
    <w:rsid w:val="002E27C5"/>
    <w:rsid w:val="002E2F8E"/>
    <w:rsid w:val="002F0335"/>
    <w:rsid w:val="002F0C79"/>
    <w:rsid w:val="002F5A42"/>
    <w:rsid w:val="002F6814"/>
    <w:rsid w:val="002F68D1"/>
    <w:rsid w:val="00302AE6"/>
    <w:rsid w:val="00303C85"/>
    <w:rsid w:val="0030477F"/>
    <w:rsid w:val="00305EA9"/>
    <w:rsid w:val="00307D0F"/>
    <w:rsid w:val="00312311"/>
    <w:rsid w:val="003128F8"/>
    <w:rsid w:val="003203FF"/>
    <w:rsid w:val="0032274C"/>
    <w:rsid w:val="00325CD8"/>
    <w:rsid w:val="00326268"/>
    <w:rsid w:val="00330918"/>
    <w:rsid w:val="00341A59"/>
    <w:rsid w:val="003473B3"/>
    <w:rsid w:val="00347557"/>
    <w:rsid w:val="003504FD"/>
    <w:rsid w:val="00352433"/>
    <w:rsid w:val="0035286E"/>
    <w:rsid w:val="00352D61"/>
    <w:rsid w:val="00356FFC"/>
    <w:rsid w:val="00363124"/>
    <w:rsid w:val="00375451"/>
    <w:rsid w:val="00375CF7"/>
    <w:rsid w:val="00390304"/>
    <w:rsid w:val="0039395A"/>
    <w:rsid w:val="003A7C59"/>
    <w:rsid w:val="003A7C9A"/>
    <w:rsid w:val="003B4B9E"/>
    <w:rsid w:val="003B54D9"/>
    <w:rsid w:val="003B7BFE"/>
    <w:rsid w:val="003C4D4B"/>
    <w:rsid w:val="003D07A2"/>
    <w:rsid w:val="003D2590"/>
    <w:rsid w:val="003D386F"/>
    <w:rsid w:val="003D43DB"/>
    <w:rsid w:val="003D4C73"/>
    <w:rsid w:val="003D556B"/>
    <w:rsid w:val="003D653E"/>
    <w:rsid w:val="003E2ADC"/>
    <w:rsid w:val="003F38E5"/>
    <w:rsid w:val="003F73C3"/>
    <w:rsid w:val="00404CDA"/>
    <w:rsid w:val="0041224F"/>
    <w:rsid w:val="00415BA7"/>
    <w:rsid w:val="00416F40"/>
    <w:rsid w:val="00422B4E"/>
    <w:rsid w:val="0042312B"/>
    <w:rsid w:val="0042625B"/>
    <w:rsid w:val="0043263D"/>
    <w:rsid w:val="004336FA"/>
    <w:rsid w:val="004349B6"/>
    <w:rsid w:val="00436FD5"/>
    <w:rsid w:val="00437639"/>
    <w:rsid w:val="004413A6"/>
    <w:rsid w:val="00445D0A"/>
    <w:rsid w:val="00453482"/>
    <w:rsid w:val="00453CFE"/>
    <w:rsid w:val="00457E45"/>
    <w:rsid w:val="00463570"/>
    <w:rsid w:val="00467207"/>
    <w:rsid w:val="0047109D"/>
    <w:rsid w:val="00476C23"/>
    <w:rsid w:val="004809C7"/>
    <w:rsid w:val="00483A48"/>
    <w:rsid w:val="0048779A"/>
    <w:rsid w:val="00493430"/>
    <w:rsid w:val="00495519"/>
    <w:rsid w:val="00496EFA"/>
    <w:rsid w:val="004A245D"/>
    <w:rsid w:val="004A2E7A"/>
    <w:rsid w:val="004B4992"/>
    <w:rsid w:val="004B73DC"/>
    <w:rsid w:val="004C3C0D"/>
    <w:rsid w:val="004C4033"/>
    <w:rsid w:val="004C5C61"/>
    <w:rsid w:val="004C7507"/>
    <w:rsid w:val="004C798D"/>
    <w:rsid w:val="004C7BB5"/>
    <w:rsid w:val="004D4111"/>
    <w:rsid w:val="004D52BD"/>
    <w:rsid w:val="004E1108"/>
    <w:rsid w:val="004E207F"/>
    <w:rsid w:val="004E3877"/>
    <w:rsid w:val="004E4203"/>
    <w:rsid w:val="004E42A8"/>
    <w:rsid w:val="004F0D7B"/>
    <w:rsid w:val="004F0DC0"/>
    <w:rsid w:val="004F2548"/>
    <w:rsid w:val="004F5CC5"/>
    <w:rsid w:val="004F63FD"/>
    <w:rsid w:val="005039B0"/>
    <w:rsid w:val="005058FE"/>
    <w:rsid w:val="005154F9"/>
    <w:rsid w:val="00520EA0"/>
    <w:rsid w:val="0052748B"/>
    <w:rsid w:val="005336E7"/>
    <w:rsid w:val="00543BFB"/>
    <w:rsid w:val="00543F98"/>
    <w:rsid w:val="00547816"/>
    <w:rsid w:val="00561757"/>
    <w:rsid w:val="005733BD"/>
    <w:rsid w:val="0057359A"/>
    <w:rsid w:val="00576552"/>
    <w:rsid w:val="005773EE"/>
    <w:rsid w:val="00580B4C"/>
    <w:rsid w:val="00580D50"/>
    <w:rsid w:val="005853C3"/>
    <w:rsid w:val="00587B4C"/>
    <w:rsid w:val="0059081F"/>
    <w:rsid w:val="00592071"/>
    <w:rsid w:val="00595E44"/>
    <w:rsid w:val="00596E22"/>
    <w:rsid w:val="005A61D5"/>
    <w:rsid w:val="005A6E1C"/>
    <w:rsid w:val="005A75AE"/>
    <w:rsid w:val="005B13F7"/>
    <w:rsid w:val="005B32C5"/>
    <w:rsid w:val="005B35D6"/>
    <w:rsid w:val="005B360B"/>
    <w:rsid w:val="005D11F0"/>
    <w:rsid w:val="005D3281"/>
    <w:rsid w:val="005D5B42"/>
    <w:rsid w:val="005D7DFF"/>
    <w:rsid w:val="005E443E"/>
    <w:rsid w:val="005E4C96"/>
    <w:rsid w:val="005F31C1"/>
    <w:rsid w:val="006033BD"/>
    <w:rsid w:val="00623B26"/>
    <w:rsid w:val="00624C21"/>
    <w:rsid w:val="00640494"/>
    <w:rsid w:val="00646D74"/>
    <w:rsid w:val="00650902"/>
    <w:rsid w:val="0065153C"/>
    <w:rsid w:val="00651D03"/>
    <w:rsid w:val="006618CF"/>
    <w:rsid w:val="006620C8"/>
    <w:rsid w:val="006652BA"/>
    <w:rsid w:val="00667000"/>
    <w:rsid w:val="006676D9"/>
    <w:rsid w:val="00673898"/>
    <w:rsid w:val="00674094"/>
    <w:rsid w:val="0067482F"/>
    <w:rsid w:val="00675503"/>
    <w:rsid w:val="00682B2C"/>
    <w:rsid w:val="006849F6"/>
    <w:rsid w:val="00684B75"/>
    <w:rsid w:val="00684BC2"/>
    <w:rsid w:val="00684D30"/>
    <w:rsid w:val="006856FF"/>
    <w:rsid w:val="006863D8"/>
    <w:rsid w:val="00690AD8"/>
    <w:rsid w:val="00695734"/>
    <w:rsid w:val="00695EEC"/>
    <w:rsid w:val="006A20B3"/>
    <w:rsid w:val="006B0FE8"/>
    <w:rsid w:val="006B1609"/>
    <w:rsid w:val="006B7FBE"/>
    <w:rsid w:val="006C2E50"/>
    <w:rsid w:val="006C53A7"/>
    <w:rsid w:val="006C6246"/>
    <w:rsid w:val="006C7AE7"/>
    <w:rsid w:val="006D5A9A"/>
    <w:rsid w:val="006E1F02"/>
    <w:rsid w:val="006E3397"/>
    <w:rsid w:val="006F11BD"/>
    <w:rsid w:val="006F3882"/>
    <w:rsid w:val="006F6676"/>
    <w:rsid w:val="007123C2"/>
    <w:rsid w:val="0072349E"/>
    <w:rsid w:val="007253E3"/>
    <w:rsid w:val="007255CD"/>
    <w:rsid w:val="007334EA"/>
    <w:rsid w:val="00735F36"/>
    <w:rsid w:val="00737025"/>
    <w:rsid w:val="00737FB2"/>
    <w:rsid w:val="007437EE"/>
    <w:rsid w:val="0075063F"/>
    <w:rsid w:val="00763554"/>
    <w:rsid w:val="007652AE"/>
    <w:rsid w:val="007677BE"/>
    <w:rsid w:val="00781039"/>
    <w:rsid w:val="007A5C4C"/>
    <w:rsid w:val="007B0579"/>
    <w:rsid w:val="007B7906"/>
    <w:rsid w:val="007D14DF"/>
    <w:rsid w:val="007D22BA"/>
    <w:rsid w:val="007D3AB9"/>
    <w:rsid w:val="007D3C35"/>
    <w:rsid w:val="007D4A60"/>
    <w:rsid w:val="007D7BA6"/>
    <w:rsid w:val="007E0AC1"/>
    <w:rsid w:val="007E30B0"/>
    <w:rsid w:val="007E37C0"/>
    <w:rsid w:val="007E6279"/>
    <w:rsid w:val="007F2249"/>
    <w:rsid w:val="007F28B9"/>
    <w:rsid w:val="007F6C2A"/>
    <w:rsid w:val="008020D3"/>
    <w:rsid w:val="00804869"/>
    <w:rsid w:val="00804908"/>
    <w:rsid w:val="0080704C"/>
    <w:rsid w:val="00807BBD"/>
    <w:rsid w:val="008120DB"/>
    <w:rsid w:val="00813665"/>
    <w:rsid w:val="00814698"/>
    <w:rsid w:val="0081479B"/>
    <w:rsid w:val="00815ECC"/>
    <w:rsid w:val="00823D56"/>
    <w:rsid w:val="0083062A"/>
    <w:rsid w:val="00831D49"/>
    <w:rsid w:val="008355CE"/>
    <w:rsid w:val="00835736"/>
    <w:rsid w:val="00836DF0"/>
    <w:rsid w:val="00837AF9"/>
    <w:rsid w:val="00850F9B"/>
    <w:rsid w:val="00854470"/>
    <w:rsid w:val="00861B39"/>
    <w:rsid w:val="00864D3B"/>
    <w:rsid w:val="00866220"/>
    <w:rsid w:val="008672D5"/>
    <w:rsid w:val="00870A8D"/>
    <w:rsid w:val="00871D8A"/>
    <w:rsid w:val="0087448C"/>
    <w:rsid w:val="00874C32"/>
    <w:rsid w:val="00876E01"/>
    <w:rsid w:val="00882EAC"/>
    <w:rsid w:val="0088428C"/>
    <w:rsid w:val="00884340"/>
    <w:rsid w:val="00887004"/>
    <w:rsid w:val="00892BA9"/>
    <w:rsid w:val="008A04D3"/>
    <w:rsid w:val="008A4334"/>
    <w:rsid w:val="008B3C30"/>
    <w:rsid w:val="008C2161"/>
    <w:rsid w:val="008C3AC7"/>
    <w:rsid w:val="008C5342"/>
    <w:rsid w:val="008C692E"/>
    <w:rsid w:val="008C7A52"/>
    <w:rsid w:val="008D26CF"/>
    <w:rsid w:val="008D4344"/>
    <w:rsid w:val="008E0C1C"/>
    <w:rsid w:val="008E45B5"/>
    <w:rsid w:val="008E4A71"/>
    <w:rsid w:val="008E5FF5"/>
    <w:rsid w:val="008F30F4"/>
    <w:rsid w:val="008F7F4E"/>
    <w:rsid w:val="00906147"/>
    <w:rsid w:val="0091561E"/>
    <w:rsid w:val="00915ADA"/>
    <w:rsid w:val="00917467"/>
    <w:rsid w:val="00922831"/>
    <w:rsid w:val="00922872"/>
    <w:rsid w:val="00924030"/>
    <w:rsid w:val="0093538A"/>
    <w:rsid w:val="009362DC"/>
    <w:rsid w:val="00937D6D"/>
    <w:rsid w:val="00937EF5"/>
    <w:rsid w:val="00940EA3"/>
    <w:rsid w:val="0095216F"/>
    <w:rsid w:val="0095680F"/>
    <w:rsid w:val="00960235"/>
    <w:rsid w:val="009612EF"/>
    <w:rsid w:val="00962D05"/>
    <w:rsid w:val="0096488C"/>
    <w:rsid w:val="00965007"/>
    <w:rsid w:val="00967EDE"/>
    <w:rsid w:val="009706CE"/>
    <w:rsid w:val="0097633B"/>
    <w:rsid w:val="00976A70"/>
    <w:rsid w:val="00982774"/>
    <w:rsid w:val="00983C40"/>
    <w:rsid w:val="00986C46"/>
    <w:rsid w:val="009911D2"/>
    <w:rsid w:val="009A1543"/>
    <w:rsid w:val="009A6BB3"/>
    <w:rsid w:val="009B4FF9"/>
    <w:rsid w:val="009C0793"/>
    <w:rsid w:val="009C0ECA"/>
    <w:rsid w:val="009C138D"/>
    <w:rsid w:val="009C1B84"/>
    <w:rsid w:val="009C535B"/>
    <w:rsid w:val="009C5C65"/>
    <w:rsid w:val="009C7478"/>
    <w:rsid w:val="009D23D9"/>
    <w:rsid w:val="009D2988"/>
    <w:rsid w:val="009D3BDF"/>
    <w:rsid w:val="009D556F"/>
    <w:rsid w:val="009D66DF"/>
    <w:rsid w:val="009D6FFC"/>
    <w:rsid w:val="009E3060"/>
    <w:rsid w:val="009E317D"/>
    <w:rsid w:val="009E6ADA"/>
    <w:rsid w:val="009F0FAC"/>
    <w:rsid w:val="009F2CB2"/>
    <w:rsid w:val="009F42D5"/>
    <w:rsid w:val="009F59EE"/>
    <w:rsid w:val="00A00614"/>
    <w:rsid w:val="00A06687"/>
    <w:rsid w:val="00A11002"/>
    <w:rsid w:val="00A15C5F"/>
    <w:rsid w:val="00A1706A"/>
    <w:rsid w:val="00A2129E"/>
    <w:rsid w:val="00A267CE"/>
    <w:rsid w:val="00A3119E"/>
    <w:rsid w:val="00A3163A"/>
    <w:rsid w:val="00A34404"/>
    <w:rsid w:val="00A345F7"/>
    <w:rsid w:val="00A351F4"/>
    <w:rsid w:val="00A35204"/>
    <w:rsid w:val="00A35900"/>
    <w:rsid w:val="00A36D79"/>
    <w:rsid w:val="00A401A3"/>
    <w:rsid w:val="00A51DB8"/>
    <w:rsid w:val="00A526C9"/>
    <w:rsid w:val="00A52E40"/>
    <w:rsid w:val="00A644DF"/>
    <w:rsid w:val="00A661EE"/>
    <w:rsid w:val="00A672EA"/>
    <w:rsid w:val="00A67865"/>
    <w:rsid w:val="00A706DB"/>
    <w:rsid w:val="00A75581"/>
    <w:rsid w:val="00A80A8B"/>
    <w:rsid w:val="00A85069"/>
    <w:rsid w:val="00A86EF2"/>
    <w:rsid w:val="00A902B4"/>
    <w:rsid w:val="00A969E4"/>
    <w:rsid w:val="00AA13C3"/>
    <w:rsid w:val="00AA1EF9"/>
    <w:rsid w:val="00AA3C5C"/>
    <w:rsid w:val="00AC0B97"/>
    <w:rsid w:val="00AC14FC"/>
    <w:rsid w:val="00AC1B87"/>
    <w:rsid w:val="00AC1E03"/>
    <w:rsid w:val="00AD3089"/>
    <w:rsid w:val="00AE4CC4"/>
    <w:rsid w:val="00AE662F"/>
    <w:rsid w:val="00AE7AFA"/>
    <w:rsid w:val="00AF080F"/>
    <w:rsid w:val="00AF0BE0"/>
    <w:rsid w:val="00AF2D1B"/>
    <w:rsid w:val="00AF5FA6"/>
    <w:rsid w:val="00B00B35"/>
    <w:rsid w:val="00B012F6"/>
    <w:rsid w:val="00B03608"/>
    <w:rsid w:val="00B0598D"/>
    <w:rsid w:val="00B066DB"/>
    <w:rsid w:val="00B0741A"/>
    <w:rsid w:val="00B13DF1"/>
    <w:rsid w:val="00B15FD4"/>
    <w:rsid w:val="00B177AF"/>
    <w:rsid w:val="00B17AD8"/>
    <w:rsid w:val="00B21A92"/>
    <w:rsid w:val="00B21D7F"/>
    <w:rsid w:val="00B244B9"/>
    <w:rsid w:val="00B24AB2"/>
    <w:rsid w:val="00B26C1E"/>
    <w:rsid w:val="00B278D2"/>
    <w:rsid w:val="00B30195"/>
    <w:rsid w:val="00B3074F"/>
    <w:rsid w:val="00B3103A"/>
    <w:rsid w:val="00B3354F"/>
    <w:rsid w:val="00B34562"/>
    <w:rsid w:val="00B41012"/>
    <w:rsid w:val="00B45ED0"/>
    <w:rsid w:val="00B45F71"/>
    <w:rsid w:val="00B46015"/>
    <w:rsid w:val="00B52B36"/>
    <w:rsid w:val="00B6512E"/>
    <w:rsid w:val="00B65A3B"/>
    <w:rsid w:val="00B708C9"/>
    <w:rsid w:val="00B70A80"/>
    <w:rsid w:val="00B7116F"/>
    <w:rsid w:val="00B714D3"/>
    <w:rsid w:val="00B7285B"/>
    <w:rsid w:val="00B74D65"/>
    <w:rsid w:val="00B777C3"/>
    <w:rsid w:val="00B80003"/>
    <w:rsid w:val="00B81F38"/>
    <w:rsid w:val="00B86D21"/>
    <w:rsid w:val="00B95EBA"/>
    <w:rsid w:val="00BA29AE"/>
    <w:rsid w:val="00BA6059"/>
    <w:rsid w:val="00BA6DBC"/>
    <w:rsid w:val="00BA7E4C"/>
    <w:rsid w:val="00BB0801"/>
    <w:rsid w:val="00BB5F03"/>
    <w:rsid w:val="00BC1BA1"/>
    <w:rsid w:val="00BC30D1"/>
    <w:rsid w:val="00BD18EA"/>
    <w:rsid w:val="00BD25BD"/>
    <w:rsid w:val="00BD26AB"/>
    <w:rsid w:val="00BD4FB4"/>
    <w:rsid w:val="00BD6A7F"/>
    <w:rsid w:val="00BD7095"/>
    <w:rsid w:val="00BE127F"/>
    <w:rsid w:val="00BE34DD"/>
    <w:rsid w:val="00BF0F80"/>
    <w:rsid w:val="00BF1CB0"/>
    <w:rsid w:val="00BF4FA6"/>
    <w:rsid w:val="00C00860"/>
    <w:rsid w:val="00C05509"/>
    <w:rsid w:val="00C12B80"/>
    <w:rsid w:val="00C1553C"/>
    <w:rsid w:val="00C16A07"/>
    <w:rsid w:val="00C306CA"/>
    <w:rsid w:val="00C35BFC"/>
    <w:rsid w:val="00C36818"/>
    <w:rsid w:val="00C36AC8"/>
    <w:rsid w:val="00C36E73"/>
    <w:rsid w:val="00C40157"/>
    <w:rsid w:val="00C42096"/>
    <w:rsid w:val="00C505D4"/>
    <w:rsid w:val="00C50A39"/>
    <w:rsid w:val="00C51E90"/>
    <w:rsid w:val="00C5726E"/>
    <w:rsid w:val="00C6048F"/>
    <w:rsid w:val="00C607F2"/>
    <w:rsid w:val="00C61777"/>
    <w:rsid w:val="00C63E32"/>
    <w:rsid w:val="00C64B40"/>
    <w:rsid w:val="00C650DB"/>
    <w:rsid w:val="00C72C9B"/>
    <w:rsid w:val="00C7462C"/>
    <w:rsid w:val="00C85AB7"/>
    <w:rsid w:val="00C86EBC"/>
    <w:rsid w:val="00CA3FE4"/>
    <w:rsid w:val="00CB1985"/>
    <w:rsid w:val="00CB7416"/>
    <w:rsid w:val="00CC32D9"/>
    <w:rsid w:val="00CC5BEB"/>
    <w:rsid w:val="00CC7C89"/>
    <w:rsid w:val="00CD1C31"/>
    <w:rsid w:val="00CD3324"/>
    <w:rsid w:val="00CD3C1E"/>
    <w:rsid w:val="00CD6EEC"/>
    <w:rsid w:val="00CE2578"/>
    <w:rsid w:val="00CE3577"/>
    <w:rsid w:val="00CF10DA"/>
    <w:rsid w:val="00CF2718"/>
    <w:rsid w:val="00CF3762"/>
    <w:rsid w:val="00D01832"/>
    <w:rsid w:val="00D047B7"/>
    <w:rsid w:val="00D132FF"/>
    <w:rsid w:val="00D15686"/>
    <w:rsid w:val="00D16F9E"/>
    <w:rsid w:val="00D21B27"/>
    <w:rsid w:val="00D223BF"/>
    <w:rsid w:val="00D22A67"/>
    <w:rsid w:val="00D245D2"/>
    <w:rsid w:val="00D25B0B"/>
    <w:rsid w:val="00D31127"/>
    <w:rsid w:val="00D31FA8"/>
    <w:rsid w:val="00D3396D"/>
    <w:rsid w:val="00D3569B"/>
    <w:rsid w:val="00D35A90"/>
    <w:rsid w:val="00D36065"/>
    <w:rsid w:val="00D40D11"/>
    <w:rsid w:val="00D423AD"/>
    <w:rsid w:val="00D46528"/>
    <w:rsid w:val="00D46E13"/>
    <w:rsid w:val="00D4733D"/>
    <w:rsid w:val="00D53085"/>
    <w:rsid w:val="00D618AD"/>
    <w:rsid w:val="00D63DD3"/>
    <w:rsid w:val="00D72895"/>
    <w:rsid w:val="00D777C9"/>
    <w:rsid w:val="00D80B6D"/>
    <w:rsid w:val="00D82E2D"/>
    <w:rsid w:val="00D8513A"/>
    <w:rsid w:val="00D87CCE"/>
    <w:rsid w:val="00D9306C"/>
    <w:rsid w:val="00DA327C"/>
    <w:rsid w:val="00DA576C"/>
    <w:rsid w:val="00DA6D6A"/>
    <w:rsid w:val="00DA7689"/>
    <w:rsid w:val="00DA78FC"/>
    <w:rsid w:val="00DB365A"/>
    <w:rsid w:val="00DB4335"/>
    <w:rsid w:val="00DB7664"/>
    <w:rsid w:val="00DC2A4B"/>
    <w:rsid w:val="00DC6AB6"/>
    <w:rsid w:val="00DD1EC1"/>
    <w:rsid w:val="00DE36DE"/>
    <w:rsid w:val="00DE448F"/>
    <w:rsid w:val="00DE75F4"/>
    <w:rsid w:val="00DE7CE1"/>
    <w:rsid w:val="00DF006F"/>
    <w:rsid w:val="00DF2A53"/>
    <w:rsid w:val="00DF388B"/>
    <w:rsid w:val="00E04F7B"/>
    <w:rsid w:val="00E121F2"/>
    <w:rsid w:val="00E16FE8"/>
    <w:rsid w:val="00E17539"/>
    <w:rsid w:val="00E24FED"/>
    <w:rsid w:val="00E343B0"/>
    <w:rsid w:val="00E364A9"/>
    <w:rsid w:val="00E400AA"/>
    <w:rsid w:val="00E40BF0"/>
    <w:rsid w:val="00E4768E"/>
    <w:rsid w:val="00E47BA7"/>
    <w:rsid w:val="00E515C8"/>
    <w:rsid w:val="00E57D1A"/>
    <w:rsid w:val="00E608E3"/>
    <w:rsid w:val="00E60E78"/>
    <w:rsid w:val="00E669EF"/>
    <w:rsid w:val="00E67800"/>
    <w:rsid w:val="00E71D31"/>
    <w:rsid w:val="00E72BA8"/>
    <w:rsid w:val="00E804FF"/>
    <w:rsid w:val="00E83CCD"/>
    <w:rsid w:val="00E847E6"/>
    <w:rsid w:val="00E856C2"/>
    <w:rsid w:val="00E90FB8"/>
    <w:rsid w:val="00E938B3"/>
    <w:rsid w:val="00E945C4"/>
    <w:rsid w:val="00E9495C"/>
    <w:rsid w:val="00EA29EC"/>
    <w:rsid w:val="00EA3C99"/>
    <w:rsid w:val="00EA47AD"/>
    <w:rsid w:val="00EB06C5"/>
    <w:rsid w:val="00EB1535"/>
    <w:rsid w:val="00EB26B3"/>
    <w:rsid w:val="00EB4375"/>
    <w:rsid w:val="00EB5B94"/>
    <w:rsid w:val="00EC046B"/>
    <w:rsid w:val="00EC75DD"/>
    <w:rsid w:val="00ED4C36"/>
    <w:rsid w:val="00EE520F"/>
    <w:rsid w:val="00EE6C6D"/>
    <w:rsid w:val="00EF62F8"/>
    <w:rsid w:val="00F040CA"/>
    <w:rsid w:val="00F04FF5"/>
    <w:rsid w:val="00F06420"/>
    <w:rsid w:val="00F06844"/>
    <w:rsid w:val="00F161D2"/>
    <w:rsid w:val="00F2446D"/>
    <w:rsid w:val="00F257ED"/>
    <w:rsid w:val="00F27366"/>
    <w:rsid w:val="00F30542"/>
    <w:rsid w:val="00F30BB8"/>
    <w:rsid w:val="00F33E63"/>
    <w:rsid w:val="00F366A6"/>
    <w:rsid w:val="00F37E08"/>
    <w:rsid w:val="00F44AEB"/>
    <w:rsid w:val="00F45620"/>
    <w:rsid w:val="00F52462"/>
    <w:rsid w:val="00F542F8"/>
    <w:rsid w:val="00F61061"/>
    <w:rsid w:val="00F63E7A"/>
    <w:rsid w:val="00F64A9E"/>
    <w:rsid w:val="00F655E3"/>
    <w:rsid w:val="00F65A7D"/>
    <w:rsid w:val="00F739AD"/>
    <w:rsid w:val="00F76B0E"/>
    <w:rsid w:val="00F7782E"/>
    <w:rsid w:val="00F8482C"/>
    <w:rsid w:val="00F84DCA"/>
    <w:rsid w:val="00F95B39"/>
    <w:rsid w:val="00F968E3"/>
    <w:rsid w:val="00FA0F28"/>
    <w:rsid w:val="00FA1AF3"/>
    <w:rsid w:val="00FA6E14"/>
    <w:rsid w:val="00FB551F"/>
    <w:rsid w:val="00FB7593"/>
    <w:rsid w:val="00FC1254"/>
    <w:rsid w:val="00FC33AA"/>
    <w:rsid w:val="00FD5578"/>
    <w:rsid w:val="00FE28BC"/>
    <w:rsid w:val="00FE3A27"/>
    <w:rsid w:val="00FE6DB7"/>
    <w:rsid w:val="00FE7E9A"/>
    <w:rsid w:val="00FF3A4B"/>
    <w:rsid w:val="00FF5D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7888F-C2F8-4F32-A399-E6BE55554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991</Words>
  <Characters>5847</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Tereza Kunová</cp:lastModifiedBy>
  <cp:revision>17</cp:revision>
  <dcterms:created xsi:type="dcterms:W3CDTF">2022-05-20T06:52:00Z</dcterms:created>
  <dcterms:modified xsi:type="dcterms:W3CDTF">2022-05-23T07:34:00Z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