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983C40"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Pr="00305EA9" w:rsidRDefault="00A672EA" w:rsidP="001B5A35">
      <w:pPr>
        <w:jc w:val="center"/>
        <w:rPr>
          <w:rFonts w:ascii="Arial" w:hAnsi="Arial" w:cs="Arial"/>
          <w:b/>
          <w:sz w:val="32"/>
          <w:szCs w:val="32"/>
        </w:rPr>
      </w:pPr>
    </w:p>
    <w:p w14:paraId="29B66E60" w14:textId="58A65EFD" w:rsidR="004336FA" w:rsidRPr="004336FA" w:rsidRDefault="009F0FAC" w:rsidP="001449CB">
      <w:pPr>
        <w:jc w:val="center"/>
        <w:rPr>
          <w:rFonts w:ascii="Arial" w:hAnsi="Arial" w:cs="Arial"/>
          <w:b/>
          <w:sz w:val="28"/>
          <w:szCs w:val="28"/>
        </w:rPr>
      </w:pPr>
      <w:r>
        <w:rPr>
          <w:rFonts w:ascii="Arial" w:hAnsi="Arial" w:cs="Arial"/>
          <w:b/>
          <w:sz w:val="28"/>
          <w:szCs w:val="28"/>
        </w:rPr>
        <w:t xml:space="preserve">V posledním měsíci roku 2021 povinné ručení mírně zdražilo. Hodnota POVIndexu se zvedla na 6436 korun </w:t>
      </w:r>
    </w:p>
    <w:p w14:paraId="69FC3C71" w14:textId="77777777" w:rsidR="00836DF0" w:rsidRPr="00255E96" w:rsidRDefault="00836DF0" w:rsidP="00B7285B">
      <w:pPr>
        <w:rPr>
          <w:rFonts w:ascii="Arial" w:hAnsi="Arial" w:cs="Arial"/>
          <w:b/>
          <w:sz w:val="20"/>
          <w:szCs w:val="20"/>
        </w:rPr>
      </w:pPr>
    </w:p>
    <w:p w14:paraId="5FC32DDE" w14:textId="77777777" w:rsidR="00A75581" w:rsidRDefault="00A75581" w:rsidP="00255E96">
      <w:pPr>
        <w:jc w:val="both"/>
        <w:rPr>
          <w:rFonts w:ascii="Arial" w:hAnsi="Arial" w:cs="Arial"/>
          <w:i/>
          <w:sz w:val="20"/>
          <w:szCs w:val="20"/>
        </w:rPr>
      </w:pPr>
    </w:p>
    <w:p w14:paraId="491EAFA6" w14:textId="441AE46D" w:rsidR="0095216F" w:rsidRPr="004D52BD" w:rsidRDefault="00DA6D6A" w:rsidP="00255E96">
      <w:pPr>
        <w:jc w:val="both"/>
        <w:rPr>
          <w:rFonts w:ascii="Arial" w:hAnsi="Arial" w:cs="Arial"/>
          <w:sz w:val="20"/>
          <w:szCs w:val="20"/>
        </w:rPr>
      </w:pPr>
      <w:r>
        <w:rPr>
          <w:rFonts w:ascii="Arial" w:hAnsi="Arial" w:cs="Arial"/>
          <w:i/>
          <w:sz w:val="20"/>
          <w:szCs w:val="20"/>
        </w:rPr>
        <w:t xml:space="preserve">Praha, </w:t>
      </w:r>
      <w:r w:rsidR="00255FAB">
        <w:rPr>
          <w:rFonts w:ascii="Arial" w:hAnsi="Arial" w:cs="Arial"/>
          <w:i/>
          <w:sz w:val="20"/>
          <w:szCs w:val="20"/>
        </w:rPr>
        <w:t>2</w:t>
      </w:r>
      <w:r w:rsidR="004D52BD">
        <w:rPr>
          <w:rFonts w:ascii="Arial" w:hAnsi="Arial" w:cs="Arial"/>
          <w:i/>
          <w:sz w:val="20"/>
          <w:szCs w:val="20"/>
        </w:rPr>
        <w:t>4</w:t>
      </w:r>
      <w:r w:rsidR="0004010D" w:rsidRPr="006863D8">
        <w:rPr>
          <w:rFonts w:ascii="Arial" w:hAnsi="Arial" w:cs="Arial"/>
          <w:i/>
          <w:sz w:val="20"/>
          <w:szCs w:val="20"/>
        </w:rPr>
        <w:t xml:space="preserve">. </w:t>
      </w:r>
      <w:r w:rsidR="00073462">
        <w:rPr>
          <w:rFonts w:ascii="Arial" w:hAnsi="Arial" w:cs="Arial"/>
          <w:i/>
          <w:sz w:val="20"/>
          <w:szCs w:val="20"/>
        </w:rPr>
        <w:t>ledna</w:t>
      </w:r>
      <w:r>
        <w:rPr>
          <w:rFonts w:ascii="Arial" w:hAnsi="Arial" w:cs="Arial"/>
          <w:i/>
          <w:sz w:val="20"/>
          <w:szCs w:val="20"/>
        </w:rPr>
        <w:t xml:space="preserve"> 2022</w:t>
      </w:r>
      <w:r w:rsidR="0004010D" w:rsidRPr="0018139F">
        <w:rPr>
          <w:rFonts w:ascii="Arial" w:hAnsi="Arial" w:cs="Arial"/>
          <w:color w:val="000000" w:themeColor="text1"/>
          <w:sz w:val="20"/>
          <w:szCs w:val="20"/>
        </w:rPr>
        <w:t xml:space="preserve"> </w:t>
      </w:r>
      <w:r w:rsidR="0004010D">
        <w:rPr>
          <w:rFonts w:ascii="Arial" w:hAnsi="Arial" w:cs="Arial"/>
          <w:color w:val="000000" w:themeColor="text1"/>
          <w:sz w:val="20"/>
          <w:szCs w:val="20"/>
        </w:rPr>
        <w:t>–</w:t>
      </w:r>
      <w:r w:rsidR="0004010D">
        <w:rPr>
          <w:rFonts w:ascii="Arial" w:hAnsi="Arial" w:cs="Arial"/>
          <w:b/>
          <w:color w:val="000000" w:themeColor="text1"/>
          <w:sz w:val="20"/>
          <w:szCs w:val="20"/>
        </w:rPr>
        <w:t xml:space="preserve"> </w:t>
      </w:r>
      <w:r w:rsidR="00255FAB">
        <w:rPr>
          <w:rFonts w:ascii="Arial" w:hAnsi="Arial" w:cs="Arial"/>
          <w:b/>
          <w:color w:val="000000" w:themeColor="text1"/>
          <w:sz w:val="20"/>
          <w:szCs w:val="20"/>
        </w:rPr>
        <w:t>Povinné ručení po dvou měsících mírného poklesu opět zdražilo. Jak ukázaly výsledky prosincového Broker Consulting POVIndexu, jeho hodnota ke konci roku 2021 vzrostla o 46 korun na 64</w:t>
      </w:r>
      <w:r w:rsidR="003D07A2">
        <w:rPr>
          <w:rFonts w:ascii="Arial" w:hAnsi="Arial" w:cs="Arial"/>
          <w:b/>
          <w:color w:val="000000" w:themeColor="text1"/>
          <w:sz w:val="20"/>
          <w:szCs w:val="20"/>
        </w:rPr>
        <w:t>63</w:t>
      </w:r>
      <w:r w:rsidR="00255FAB">
        <w:rPr>
          <w:rFonts w:ascii="Arial" w:hAnsi="Arial" w:cs="Arial"/>
          <w:b/>
          <w:color w:val="000000" w:themeColor="text1"/>
          <w:sz w:val="20"/>
          <w:szCs w:val="20"/>
        </w:rPr>
        <w:t xml:space="preserve"> korun. </w:t>
      </w:r>
      <w:r w:rsidR="00255FAB" w:rsidRPr="004D52BD">
        <w:rPr>
          <w:rFonts w:ascii="Arial" w:hAnsi="Arial" w:cs="Arial"/>
          <w:b/>
          <w:sz w:val="20"/>
          <w:szCs w:val="20"/>
        </w:rPr>
        <w:t xml:space="preserve">V porovnání s předchozími lety se tato hodnota drží stále velmi nízko. V prosinci roku </w:t>
      </w:r>
      <w:r w:rsidR="008D26CF">
        <w:rPr>
          <w:rFonts w:ascii="Arial" w:hAnsi="Arial" w:cs="Arial"/>
          <w:b/>
          <w:sz w:val="20"/>
          <w:szCs w:val="20"/>
        </w:rPr>
        <w:t xml:space="preserve">2020 </w:t>
      </w:r>
      <w:r w:rsidR="00255FAB" w:rsidRPr="004D52BD">
        <w:rPr>
          <w:rFonts w:ascii="Arial" w:hAnsi="Arial" w:cs="Arial"/>
          <w:b/>
          <w:sz w:val="20"/>
          <w:szCs w:val="20"/>
        </w:rPr>
        <w:t>byla vyšší o</w:t>
      </w:r>
      <w:r w:rsidR="002665EC" w:rsidRPr="004D52BD">
        <w:rPr>
          <w:rFonts w:ascii="Arial" w:hAnsi="Arial" w:cs="Arial"/>
          <w:b/>
          <w:sz w:val="20"/>
          <w:szCs w:val="20"/>
        </w:rPr>
        <w:t xml:space="preserve"> 239</w:t>
      </w:r>
      <w:r w:rsidR="00255FAB" w:rsidRPr="004D52BD">
        <w:rPr>
          <w:rFonts w:ascii="Arial" w:hAnsi="Arial" w:cs="Arial"/>
          <w:b/>
          <w:sz w:val="20"/>
          <w:szCs w:val="20"/>
        </w:rPr>
        <w:t xml:space="preserve"> korun, v roce 2019 dokonce o </w:t>
      </w:r>
      <w:r w:rsidR="002665EC" w:rsidRPr="004D52BD">
        <w:rPr>
          <w:rFonts w:ascii="Arial" w:hAnsi="Arial" w:cs="Arial"/>
          <w:b/>
          <w:sz w:val="20"/>
          <w:szCs w:val="20"/>
        </w:rPr>
        <w:t xml:space="preserve">1 204 </w:t>
      </w:r>
      <w:r w:rsidR="00255FAB" w:rsidRPr="004D52BD">
        <w:rPr>
          <w:rFonts w:ascii="Arial" w:hAnsi="Arial" w:cs="Arial"/>
          <w:b/>
          <w:sz w:val="20"/>
          <w:szCs w:val="20"/>
        </w:rPr>
        <w:t>korun.</w:t>
      </w:r>
      <w:r w:rsidR="00255FAB" w:rsidRPr="004D52BD">
        <w:rPr>
          <w:rFonts w:ascii="Arial" w:hAnsi="Arial" w:cs="Arial"/>
          <w:i/>
          <w:sz w:val="20"/>
          <w:szCs w:val="20"/>
        </w:rPr>
        <w:t xml:space="preserve"> </w:t>
      </w:r>
      <w:r w:rsidR="005D3281" w:rsidRPr="004D52BD">
        <w:rPr>
          <w:rFonts w:ascii="Arial" w:hAnsi="Arial" w:cs="Arial"/>
          <w:b/>
          <w:sz w:val="20"/>
          <w:szCs w:val="20"/>
        </w:rPr>
        <w:t>Vzhledem k výraznému celko</w:t>
      </w:r>
      <w:r w:rsidR="0042312B" w:rsidRPr="004D52BD">
        <w:rPr>
          <w:rFonts w:ascii="Arial" w:hAnsi="Arial" w:cs="Arial"/>
          <w:b/>
          <w:sz w:val="20"/>
          <w:szCs w:val="20"/>
        </w:rPr>
        <w:t xml:space="preserve">vému zdražování </w:t>
      </w:r>
      <w:r w:rsidR="009F0FAC" w:rsidRPr="004D52BD">
        <w:rPr>
          <w:rFonts w:ascii="Arial" w:hAnsi="Arial" w:cs="Arial"/>
          <w:b/>
          <w:sz w:val="20"/>
          <w:szCs w:val="20"/>
        </w:rPr>
        <w:t>zboží a služeb se podle odborníků nezdá příliš pravděpodobné</w:t>
      </w:r>
      <w:r w:rsidR="005D3281" w:rsidRPr="004D52BD">
        <w:rPr>
          <w:rFonts w:ascii="Arial" w:hAnsi="Arial" w:cs="Arial"/>
          <w:b/>
          <w:sz w:val="20"/>
          <w:szCs w:val="20"/>
        </w:rPr>
        <w:t xml:space="preserve">, že </w:t>
      </w:r>
      <w:r w:rsidR="009F0FAC" w:rsidRPr="004D52BD">
        <w:rPr>
          <w:rFonts w:ascii="Arial" w:hAnsi="Arial" w:cs="Arial"/>
          <w:b/>
          <w:sz w:val="20"/>
          <w:szCs w:val="20"/>
        </w:rPr>
        <w:t xml:space="preserve">by </w:t>
      </w:r>
      <w:r w:rsidR="005D3281" w:rsidRPr="004D52BD">
        <w:rPr>
          <w:rFonts w:ascii="Arial" w:hAnsi="Arial" w:cs="Arial"/>
          <w:b/>
          <w:sz w:val="20"/>
          <w:szCs w:val="20"/>
        </w:rPr>
        <w:t xml:space="preserve">současný trend </w:t>
      </w:r>
      <w:r w:rsidR="009F0FAC" w:rsidRPr="004D52BD">
        <w:rPr>
          <w:rFonts w:ascii="Arial" w:hAnsi="Arial" w:cs="Arial"/>
          <w:b/>
          <w:sz w:val="20"/>
          <w:szCs w:val="20"/>
        </w:rPr>
        <w:t>nízkých cen pojištění měl</w:t>
      </w:r>
      <w:r w:rsidR="005D3281" w:rsidRPr="004D52BD">
        <w:rPr>
          <w:rFonts w:ascii="Arial" w:hAnsi="Arial" w:cs="Arial"/>
          <w:b/>
          <w:sz w:val="20"/>
          <w:szCs w:val="20"/>
        </w:rPr>
        <w:t xml:space="preserve"> trvat delší dobu. </w:t>
      </w:r>
      <w:r w:rsidR="00AA13C3" w:rsidRPr="004D52BD">
        <w:rPr>
          <w:rFonts w:ascii="Arial" w:hAnsi="Arial" w:cs="Arial"/>
          <w:b/>
          <w:sz w:val="20"/>
          <w:szCs w:val="20"/>
        </w:rPr>
        <w:t xml:space="preserve"> </w:t>
      </w:r>
    </w:p>
    <w:p w14:paraId="2893091F" w14:textId="27498628" w:rsidR="00DE75F4" w:rsidRPr="00B777C3" w:rsidRDefault="00DE75F4" w:rsidP="00B7285B">
      <w:pPr>
        <w:rPr>
          <w:rFonts w:ascii="Arial" w:hAnsi="Arial" w:cs="Arial"/>
          <w:b/>
          <w:sz w:val="20"/>
          <w:szCs w:val="20"/>
        </w:rPr>
      </w:pPr>
      <w:bookmarkStart w:id="0" w:name="_GoBack"/>
      <w:bookmarkEnd w:id="0"/>
    </w:p>
    <w:p w14:paraId="65B052DD" w14:textId="5E177147" w:rsidR="006F6676" w:rsidRDefault="009F0FAC" w:rsidP="00B7285B">
      <w:pPr>
        <w:jc w:val="both"/>
        <w:rPr>
          <w:rFonts w:ascii="Arial" w:hAnsi="Arial" w:cs="Arial"/>
          <w:color w:val="000000" w:themeColor="text1"/>
          <w:sz w:val="20"/>
          <w:szCs w:val="20"/>
        </w:rPr>
      </w:pPr>
      <w:r w:rsidRPr="00E856C2">
        <w:rPr>
          <w:rFonts w:ascii="Arial" w:hAnsi="Arial" w:cs="Arial"/>
          <w:i/>
          <w:color w:val="000000" w:themeColor="text1"/>
          <w:sz w:val="20"/>
          <w:szCs w:val="20"/>
        </w:rPr>
        <w:t xml:space="preserve">„Prosincová hodnota POVIndexu je o </w:t>
      </w:r>
      <w:r w:rsidR="00E856C2" w:rsidRPr="00E856C2">
        <w:rPr>
          <w:rFonts w:ascii="Arial" w:hAnsi="Arial" w:cs="Arial"/>
          <w:i/>
          <w:color w:val="000000" w:themeColor="text1"/>
          <w:sz w:val="20"/>
          <w:szCs w:val="20"/>
        </w:rPr>
        <w:t>bezmála 300 korun</w:t>
      </w:r>
      <w:r w:rsidRPr="00E856C2">
        <w:rPr>
          <w:rFonts w:ascii="Arial" w:hAnsi="Arial" w:cs="Arial"/>
          <w:i/>
          <w:color w:val="000000" w:themeColor="text1"/>
          <w:sz w:val="20"/>
          <w:szCs w:val="20"/>
        </w:rPr>
        <w:t xml:space="preserve"> nižší než </w:t>
      </w:r>
      <w:r w:rsidR="00E856C2" w:rsidRPr="00E856C2">
        <w:rPr>
          <w:rFonts w:ascii="Arial" w:hAnsi="Arial" w:cs="Arial"/>
          <w:i/>
          <w:color w:val="000000" w:themeColor="text1"/>
          <w:sz w:val="20"/>
          <w:szCs w:val="20"/>
        </w:rPr>
        <w:t>průměrná hodnota za celou dobu jeho sledování, což je 6 755 korun. V roce 2022 dochází ke zdražování na všech úrovních,</w:t>
      </w:r>
      <w:r w:rsidR="00E856C2">
        <w:rPr>
          <w:rFonts w:ascii="Arial" w:hAnsi="Arial" w:cs="Arial"/>
          <w:i/>
          <w:color w:val="000000" w:themeColor="text1"/>
          <w:sz w:val="20"/>
          <w:szCs w:val="20"/>
        </w:rPr>
        <w:t xml:space="preserve"> a tak lze předpokládat, že </w:t>
      </w:r>
      <w:r w:rsidR="00E856C2" w:rsidRPr="00E856C2">
        <w:rPr>
          <w:rFonts w:ascii="Arial" w:hAnsi="Arial" w:cs="Arial"/>
          <w:i/>
          <w:color w:val="000000" w:themeColor="text1"/>
          <w:sz w:val="20"/>
          <w:szCs w:val="20"/>
        </w:rPr>
        <w:t>půjdou nahoru i ceny povinného ručení. Průměrná hodnota POVIndexu za celý rok 2021 je o 150 Kč nižší než v roce 2020, což potvrzuje</w:t>
      </w:r>
      <w:r w:rsidR="00A86EF2">
        <w:rPr>
          <w:rFonts w:ascii="Arial" w:hAnsi="Arial" w:cs="Arial"/>
          <w:i/>
          <w:color w:val="000000" w:themeColor="text1"/>
          <w:sz w:val="20"/>
          <w:szCs w:val="20"/>
        </w:rPr>
        <w:t>,</w:t>
      </w:r>
      <w:r w:rsidR="00E856C2" w:rsidRPr="00E856C2">
        <w:rPr>
          <w:rFonts w:ascii="Arial" w:hAnsi="Arial" w:cs="Arial"/>
          <w:i/>
          <w:color w:val="000000" w:themeColor="text1"/>
          <w:sz w:val="20"/>
          <w:szCs w:val="20"/>
        </w:rPr>
        <w:t xml:space="preserve"> že prostor ke zdražení tu určitě je,“</w:t>
      </w:r>
      <w:r w:rsidR="00E856C2">
        <w:rPr>
          <w:rFonts w:ascii="Arial" w:hAnsi="Arial" w:cs="Arial"/>
          <w:color w:val="000000" w:themeColor="text1"/>
          <w:sz w:val="20"/>
          <w:szCs w:val="20"/>
        </w:rPr>
        <w:t xml:space="preserve"> doplňuje k výsledkům Jiří Vácha</w:t>
      </w:r>
      <w:r w:rsidR="00CD1C31">
        <w:rPr>
          <w:rFonts w:ascii="Arial" w:hAnsi="Arial" w:cs="Arial"/>
          <w:color w:val="000000" w:themeColor="text1"/>
          <w:sz w:val="20"/>
          <w:szCs w:val="20"/>
        </w:rPr>
        <w:t>l</w:t>
      </w:r>
      <w:r w:rsidR="00E856C2">
        <w:rPr>
          <w:rFonts w:ascii="Arial" w:hAnsi="Arial" w:cs="Arial"/>
          <w:color w:val="000000" w:themeColor="text1"/>
          <w:sz w:val="20"/>
          <w:szCs w:val="20"/>
        </w:rPr>
        <w:t>, analytik neživotního pojištění společnosti Broker Consulting</w:t>
      </w:r>
      <w:r w:rsidR="00E856C2" w:rsidRPr="00E856C2">
        <w:rPr>
          <w:rFonts w:ascii="Arial" w:hAnsi="Arial" w:cs="Arial"/>
          <w:color w:val="000000" w:themeColor="text1"/>
          <w:sz w:val="20"/>
          <w:szCs w:val="20"/>
        </w:rPr>
        <w:t>.</w:t>
      </w:r>
    </w:p>
    <w:p w14:paraId="69A0ABE8" w14:textId="77777777" w:rsidR="00E856C2" w:rsidRPr="00924030" w:rsidRDefault="00E856C2" w:rsidP="00B7285B">
      <w:pPr>
        <w:jc w:val="both"/>
        <w:rPr>
          <w:rFonts w:ascii="Arial" w:hAnsi="Arial" w:cs="Arial"/>
          <w:color w:val="000000" w:themeColor="text1"/>
          <w:sz w:val="20"/>
          <w:szCs w:val="20"/>
        </w:rPr>
      </w:pPr>
    </w:p>
    <w:p w14:paraId="39A83970" w14:textId="6B30B8E4" w:rsidR="00A86EF2" w:rsidRDefault="00A86EF2" w:rsidP="00B7285B">
      <w:pPr>
        <w:jc w:val="both"/>
        <w:rPr>
          <w:rFonts w:ascii="Arial" w:hAnsi="Arial" w:cs="Arial"/>
          <w:color w:val="000000" w:themeColor="text1"/>
          <w:sz w:val="20"/>
          <w:szCs w:val="20"/>
        </w:rPr>
      </w:pPr>
      <w:r>
        <w:rPr>
          <w:rFonts w:ascii="Arial" w:hAnsi="Arial" w:cs="Arial"/>
          <w:color w:val="000000" w:themeColor="text1"/>
          <w:sz w:val="20"/>
          <w:szCs w:val="20"/>
        </w:rPr>
        <w:t>Broker Consulting</w:t>
      </w:r>
      <w:r>
        <w:rPr>
          <w:rFonts w:ascii="Arial" w:hAnsi="Arial" w:cs="Arial"/>
          <w:sz w:val="20"/>
          <w:szCs w:val="20"/>
        </w:rPr>
        <w:t xml:space="preserve"> </w:t>
      </w:r>
      <w:r w:rsidR="009F0FAC">
        <w:rPr>
          <w:rFonts w:ascii="Arial" w:hAnsi="Arial" w:cs="Arial"/>
          <w:sz w:val="20"/>
          <w:szCs w:val="20"/>
        </w:rPr>
        <w:t>POVIndex průměruje cenu za celou republiku, v jednotlivých regionech se pak průměrná výše liší</w:t>
      </w:r>
      <w:r>
        <w:rPr>
          <w:rFonts w:ascii="Arial" w:hAnsi="Arial" w:cs="Arial"/>
          <w:sz w:val="20"/>
          <w:szCs w:val="20"/>
        </w:rPr>
        <w:t xml:space="preserve">. </w:t>
      </w:r>
      <w:r w:rsidR="00576552">
        <w:rPr>
          <w:rFonts w:ascii="Arial" w:hAnsi="Arial" w:cs="Arial"/>
          <w:color w:val="000000" w:themeColor="text1"/>
          <w:sz w:val="20"/>
          <w:szCs w:val="20"/>
        </w:rPr>
        <w:t>Řidiči v</w:t>
      </w:r>
      <w:r w:rsidR="00924030">
        <w:rPr>
          <w:rFonts w:ascii="Arial" w:hAnsi="Arial" w:cs="Arial"/>
          <w:color w:val="000000" w:themeColor="text1"/>
          <w:sz w:val="20"/>
          <w:szCs w:val="20"/>
        </w:rPr>
        <w:t xml:space="preserve"> Praze zaplatili </w:t>
      </w:r>
      <w:r>
        <w:rPr>
          <w:rFonts w:ascii="Arial" w:hAnsi="Arial" w:cs="Arial"/>
          <w:color w:val="000000" w:themeColor="text1"/>
          <w:sz w:val="20"/>
          <w:szCs w:val="20"/>
        </w:rPr>
        <w:t xml:space="preserve">v prosinci </w:t>
      </w:r>
      <w:r w:rsidR="00924030">
        <w:rPr>
          <w:rFonts w:ascii="Arial" w:hAnsi="Arial" w:cs="Arial"/>
          <w:color w:val="000000" w:themeColor="text1"/>
          <w:sz w:val="20"/>
          <w:szCs w:val="20"/>
        </w:rPr>
        <w:t>za povinné ručení</w:t>
      </w:r>
      <w:r>
        <w:rPr>
          <w:rFonts w:ascii="Arial" w:hAnsi="Arial" w:cs="Arial"/>
          <w:color w:val="000000" w:themeColor="text1"/>
          <w:sz w:val="20"/>
          <w:szCs w:val="20"/>
        </w:rPr>
        <w:t xml:space="preserve"> s roční platností </w:t>
      </w:r>
      <w:r w:rsidR="0042312B">
        <w:rPr>
          <w:rFonts w:ascii="Arial" w:hAnsi="Arial" w:cs="Arial"/>
          <w:color w:val="000000" w:themeColor="text1"/>
          <w:sz w:val="20"/>
          <w:szCs w:val="20"/>
        </w:rPr>
        <w:t xml:space="preserve">průměrně </w:t>
      </w:r>
      <w:r w:rsidR="000C7119">
        <w:rPr>
          <w:rFonts w:ascii="Arial" w:hAnsi="Arial" w:cs="Arial"/>
          <w:color w:val="000000" w:themeColor="text1"/>
          <w:sz w:val="20"/>
          <w:szCs w:val="20"/>
        </w:rPr>
        <w:t>7</w:t>
      </w:r>
      <w:r w:rsidR="002E2F8E">
        <w:rPr>
          <w:rFonts w:ascii="Arial" w:hAnsi="Arial" w:cs="Arial"/>
          <w:color w:val="000000" w:themeColor="text1"/>
          <w:sz w:val="20"/>
          <w:szCs w:val="20"/>
        </w:rPr>
        <w:t xml:space="preserve"> 188 </w:t>
      </w:r>
      <w:r w:rsidR="00924030">
        <w:rPr>
          <w:rFonts w:ascii="Arial" w:hAnsi="Arial" w:cs="Arial"/>
          <w:color w:val="000000" w:themeColor="text1"/>
          <w:sz w:val="20"/>
          <w:szCs w:val="20"/>
        </w:rPr>
        <w:t>korun</w:t>
      </w:r>
      <w:r>
        <w:rPr>
          <w:rFonts w:ascii="Arial" w:hAnsi="Arial" w:cs="Arial"/>
          <w:color w:val="000000" w:themeColor="text1"/>
          <w:sz w:val="20"/>
          <w:szCs w:val="20"/>
        </w:rPr>
        <w:t>, což</w:t>
      </w:r>
      <w:r w:rsidR="000C7119">
        <w:rPr>
          <w:rFonts w:ascii="Arial" w:hAnsi="Arial" w:cs="Arial"/>
          <w:color w:val="000000" w:themeColor="text1"/>
          <w:sz w:val="20"/>
          <w:szCs w:val="20"/>
        </w:rPr>
        <w:t xml:space="preserve"> je o </w:t>
      </w:r>
      <w:r w:rsidR="002E2F8E">
        <w:rPr>
          <w:rFonts w:ascii="Arial" w:hAnsi="Arial" w:cs="Arial"/>
          <w:color w:val="000000" w:themeColor="text1"/>
          <w:sz w:val="20"/>
          <w:szCs w:val="20"/>
        </w:rPr>
        <w:t>107</w:t>
      </w:r>
      <w:r w:rsidR="000C7119">
        <w:rPr>
          <w:rFonts w:ascii="Arial" w:hAnsi="Arial" w:cs="Arial"/>
          <w:color w:val="000000" w:themeColor="text1"/>
          <w:sz w:val="20"/>
          <w:szCs w:val="20"/>
        </w:rPr>
        <w:t xml:space="preserve"> korun </w:t>
      </w:r>
      <w:r w:rsidR="002E2F8E">
        <w:rPr>
          <w:rFonts w:ascii="Arial" w:hAnsi="Arial" w:cs="Arial"/>
          <w:color w:val="000000" w:themeColor="text1"/>
          <w:sz w:val="20"/>
          <w:szCs w:val="20"/>
        </w:rPr>
        <w:t>více</w:t>
      </w:r>
      <w:r w:rsidR="000C7119">
        <w:rPr>
          <w:rFonts w:ascii="Arial" w:hAnsi="Arial" w:cs="Arial"/>
          <w:color w:val="000000" w:themeColor="text1"/>
          <w:sz w:val="20"/>
          <w:szCs w:val="20"/>
        </w:rPr>
        <w:t xml:space="preserve"> než </w:t>
      </w:r>
      <w:r w:rsidR="00C63E32">
        <w:rPr>
          <w:rFonts w:ascii="Arial" w:hAnsi="Arial" w:cs="Arial"/>
          <w:color w:val="000000" w:themeColor="text1"/>
          <w:sz w:val="20"/>
          <w:szCs w:val="20"/>
        </w:rPr>
        <w:t xml:space="preserve">před měsícem. </w:t>
      </w:r>
      <w:r>
        <w:rPr>
          <w:rFonts w:ascii="Arial" w:hAnsi="Arial" w:cs="Arial"/>
          <w:color w:val="000000" w:themeColor="text1"/>
          <w:sz w:val="20"/>
          <w:szCs w:val="20"/>
        </w:rPr>
        <w:t xml:space="preserve">Ve městech podobné velikosti jako Benešov pak roční pojistné v prosinci činilo 5 738 korun, přitom v listopadu bylo o 38 korun levnější.        </w:t>
      </w:r>
    </w:p>
    <w:p w14:paraId="5C82737B" w14:textId="4B004318" w:rsidR="00684BC2" w:rsidRPr="00576552" w:rsidRDefault="00684BC2" w:rsidP="00B7285B">
      <w:pPr>
        <w:jc w:val="both"/>
        <w:rPr>
          <w:rFonts w:ascii="Arial" w:hAnsi="Arial" w:cs="Arial"/>
          <w:color w:val="000000" w:themeColor="text1"/>
          <w:sz w:val="20"/>
          <w:szCs w:val="20"/>
        </w:rPr>
      </w:pPr>
    </w:p>
    <w:p w14:paraId="6C86D7E4" w14:textId="0BC36AFA" w:rsidR="007F2249" w:rsidRDefault="00A86EF2" w:rsidP="00B7285B">
      <w:pPr>
        <w:jc w:val="both"/>
        <w:rPr>
          <w:rFonts w:ascii="Arial" w:hAnsi="Arial" w:cs="Arial"/>
          <w:color w:val="000000" w:themeColor="text1"/>
          <w:sz w:val="20"/>
          <w:szCs w:val="20"/>
        </w:rPr>
      </w:pPr>
      <w:r w:rsidRPr="00576552">
        <w:rPr>
          <w:rFonts w:ascii="Arial" w:hAnsi="Arial" w:cs="Arial"/>
          <w:color w:val="000000" w:themeColor="text1"/>
          <w:sz w:val="20"/>
          <w:szCs w:val="20"/>
        </w:rPr>
        <w:t>POVIndex byl poprvé spuštěn v srpnu roku 2019. Od svého počátku sleduje vývoj nákladů na povinné ručení pro řidiče bez historie, ať už se jedná o nového řidiče, nebo o řidiče, který donedávna užíval služební vozidlo.</w:t>
      </w:r>
      <w:r>
        <w:rPr>
          <w:rFonts w:ascii="Arial" w:hAnsi="Arial" w:cs="Arial"/>
          <w:color w:val="000000" w:themeColor="text1"/>
          <w:sz w:val="20"/>
          <w:szCs w:val="20"/>
        </w:rPr>
        <w:t xml:space="preserve"> </w:t>
      </w:r>
      <w:r w:rsidR="00100869" w:rsidRPr="00576552">
        <w:rPr>
          <w:rFonts w:ascii="Arial" w:hAnsi="Arial" w:cs="Arial"/>
          <w:color w:val="000000" w:themeColor="text1"/>
          <w:sz w:val="20"/>
          <w:szCs w:val="20"/>
        </w:rPr>
        <w:t xml:space="preserve">Broker Consulting POVIndex </w:t>
      </w:r>
      <w:r w:rsidR="00B7285B" w:rsidRPr="00576552">
        <w:rPr>
          <w:rFonts w:ascii="Arial" w:hAnsi="Arial" w:cs="Arial"/>
          <w:color w:val="000000" w:themeColor="text1"/>
          <w:sz w:val="20"/>
          <w:szCs w:val="20"/>
        </w:rPr>
        <w:t xml:space="preserve">je počítán odlišnou metodikou, než jako používá ČKP. </w:t>
      </w:r>
      <w:r w:rsidR="00A51DB8" w:rsidRPr="00576552">
        <w:rPr>
          <w:rFonts w:ascii="Arial" w:hAnsi="Arial" w:cs="Arial"/>
          <w:color w:val="000000" w:themeColor="text1"/>
          <w:sz w:val="20"/>
          <w:szCs w:val="20"/>
        </w:rPr>
        <w:t>Pro vizualizaci je zvolena z</w:t>
      </w:r>
      <w:r w:rsidR="00100869" w:rsidRPr="00576552">
        <w:rPr>
          <w:rFonts w:ascii="Arial" w:hAnsi="Arial" w:cs="Arial"/>
          <w:color w:val="000000" w:themeColor="text1"/>
          <w:sz w:val="20"/>
          <w:szCs w:val="20"/>
        </w:rPr>
        <w:t>n</w:t>
      </w:r>
      <w:r w:rsidR="00A51DB8" w:rsidRPr="00576552">
        <w:rPr>
          <w:rFonts w:ascii="Arial" w:hAnsi="Arial" w:cs="Arial"/>
          <w:color w:val="000000" w:themeColor="text1"/>
          <w:sz w:val="20"/>
          <w:szCs w:val="20"/>
        </w:rPr>
        <w:t>ačka vozu Škoda Octavia 1,6 TDI</w:t>
      </w:r>
      <w:r w:rsidR="001B5A35" w:rsidRPr="00576552">
        <w:rPr>
          <w:rFonts w:ascii="Arial" w:hAnsi="Arial" w:cs="Arial"/>
          <w:color w:val="000000" w:themeColor="text1"/>
          <w:sz w:val="20"/>
          <w:szCs w:val="20"/>
        </w:rPr>
        <w:t>, 85 kW</w:t>
      </w:r>
      <w:r w:rsidR="00100869" w:rsidRPr="00576552">
        <w:rPr>
          <w:rFonts w:ascii="Arial" w:hAnsi="Arial" w:cs="Arial"/>
          <w:color w:val="000000" w:themeColor="text1"/>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7D86BA10" w14:textId="77777777" w:rsidR="00255FAB" w:rsidRPr="00352D61" w:rsidRDefault="00255FAB" w:rsidP="00B7285B">
      <w:pPr>
        <w:jc w:val="both"/>
        <w:rPr>
          <w:rFonts w:ascii="Arial" w:hAnsi="Arial" w:cs="Arial"/>
          <w:color w:val="000000" w:themeColor="text1"/>
          <w:sz w:val="20"/>
          <w:szCs w:val="20"/>
        </w:rPr>
      </w:pPr>
    </w:p>
    <w:p w14:paraId="1B56AA06" w14:textId="60A13AE5" w:rsidR="00E4768E" w:rsidRPr="00255FAB" w:rsidRDefault="004D52BD" w:rsidP="00B7285B">
      <w:pPr>
        <w:jc w:val="both"/>
        <w:rPr>
          <w:rFonts w:ascii="Arial" w:hAnsi="Arial" w:cs="Arial"/>
          <w:bCs/>
        </w:rPr>
      </w:pPr>
      <w:r>
        <w:rPr>
          <w:rFonts w:ascii="Arial" w:hAnsi="Arial" w:cs="Arial"/>
          <w:bCs/>
        </w:rPr>
        <w:pict w14:anchorId="13847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221.5pt">
            <v:imagedata r:id="rId24" o:title="GRAF Broker Consulting POVIndex - prosinec 2021"/>
          </v:shape>
        </w:pict>
      </w:r>
    </w:p>
    <w:p w14:paraId="4670474E" w14:textId="77777777" w:rsidR="00E856C2" w:rsidRPr="00A86EF2" w:rsidRDefault="00E856C2" w:rsidP="00A86EF2">
      <w:pPr>
        <w:rPr>
          <w:rFonts w:ascii="Arial" w:hAnsi="Arial" w:cs="Arial"/>
          <w:b/>
          <w:bCs/>
          <w:color w:val="002060"/>
          <w:sz w:val="20"/>
          <w:szCs w:val="20"/>
        </w:rPr>
      </w:pPr>
    </w:p>
    <w:p w14:paraId="3B922B24" w14:textId="437E7282" w:rsidR="002609B2" w:rsidRPr="00A86EF2" w:rsidRDefault="00A86EF2" w:rsidP="0042312B">
      <w:pPr>
        <w:jc w:val="both"/>
        <w:rPr>
          <w:rFonts w:ascii="Arial" w:hAnsi="Arial" w:cs="Arial"/>
          <w:b/>
          <w:color w:val="000000" w:themeColor="text1"/>
          <w:sz w:val="20"/>
          <w:szCs w:val="20"/>
        </w:rPr>
      </w:pPr>
      <w:r w:rsidRPr="00A86EF2">
        <w:rPr>
          <w:rFonts w:ascii="Arial" w:hAnsi="Arial" w:cs="Arial"/>
          <w:b/>
          <w:color w:val="000000" w:themeColor="text1"/>
          <w:sz w:val="20"/>
          <w:szCs w:val="20"/>
        </w:rPr>
        <w:t xml:space="preserve">Shrnutí vývoje cen povinného ručení v roce 2021: </w:t>
      </w:r>
    </w:p>
    <w:p w14:paraId="3B10986E" w14:textId="77777777" w:rsidR="0042312B" w:rsidRDefault="006B1609" w:rsidP="0042312B">
      <w:pPr>
        <w:jc w:val="both"/>
        <w:rPr>
          <w:rFonts w:ascii="Arial" w:hAnsi="Arial" w:cs="Arial"/>
          <w:color w:val="000000" w:themeColor="text1"/>
          <w:sz w:val="20"/>
          <w:szCs w:val="20"/>
        </w:rPr>
      </w:pPr>
      <w:r w:rsidRPr="00A86EF2">
        <w:rPr>
          <w:rFonts w:ascii="Arial" w:hAnsi="Arial" w:cs="Arial"/>
          <w:color w:val="000000" w:themeColor="text1"/>
          <w:sz w:val="20"/>
          <w:szCs w:val="20"/>
        </w:rPr>
        <w:t xml:space="preserve">Jak </w:t>
      </w:r>
      <w:r w:rsidR="00A86EF2" w:rsidRPr="00A86EF2">
        <w:rPr>
          <w:rFonts w:ascii="Arial" w:hAnsi="Arial" w:cs="Arial"/>
          <w:color w:val="000000" w:themeColor="text1"/>
          <w:sz w:val="20"/>
          <w:szCs w:val="20"/>
        </w:rPr>
        <w:t xml:space="preserve">vyplývá </w:t>
      </w:r>
      <w:r w:rsidRPr="00A86EF2">
        <w:rPr>
          <w:rFonts w:ascii="Arial" w:hAnsi="Arial" w:cs="Arial"/>
          <w:color w:val="000000" w:themeColor="text1"/>
          <w:sz w:val="20"/>
          <w:szCs w:val="20"/>
        </w:rPr>
        <w:t xml:space="preserve">z grafu, </w:t>
      </w:r>
      <w:r w:rsidR="009A1543" w:rsidRPr="00A86EF2">
        <w:rPr>
          <w:rFonts w:ascii="Arial" w:hAnsi="Arial" w:cs="Arial"/>
          <w:color w:val="000000" w:themeColor="text1"/>
          <w:sz w:val="20"/>
          <w:szCs w:val="20"/>
        </w:rPr>
        <w:t>vyšších hodnot dosahuj</w:t>
      </w:r>
      <w:r w:rsidR="00A86EF2">
        <w:rPr>
          <w:rFonts w:ascii="Arial" w:hAnsi="Arial" w:cs="Arial"/>
          <w:color w:val="000000" w:themeColor="text1"/>
          <w:sz w:val="20"/>
          <w:szCs w:val="20"/>
        </w:rPr>
        <w:t>e</w:t>
      </w:r>
      <w:r w:rsidR="009A1543" w:rsidRPr="00A86EF2">
        <w:rPr>
          <w:rFonts w:ascii="Arial" w:hAnsi="Arial" w:cs="Arial"/>
          <w:color w:val="000000" w:themeColor="text1"/>
          <w:sz w:val="20"/>
          <w:szCs w:val="20"/>
        </w:rPr>
        <w:t xml:space="preserve"> první </w:t>
      </w:r>
      <w:r w:rsidR="00A86EF2">
        <w:rPr>
          <w:rFonts w:ascii="Arial" w:hAnsi="Arial" w:cs="Arial"/>
          <w:color w:val="000000" w:themeColor="text1"/>
          <w:sz w:val="20"/>
          <w:szCs w:val="20"/>
        </w:rPr>
        <w:t>čtvrtletí</w:t>
      </w:r>
      <w:r w:rsidR="009A1543" w:rsidRPr="00A86EF2">
        <w:rPr>
          <w:rFonts w:ascii="Arial" w:hAnsi="Arial" w:cs="Arial"/>
          <w:color w:val="000000" w:themeColor="text1"/>
          <w:sz w:val="20"/>
          <w:szCs w:val="20"/>
        </w:rPr>
        <w:t xml:space="preserve"> l</w:t>
      </w:r>
      <w:r w:rsidR="00A86EF2">
        <w:rPr>
          <w:rFonts w:ascii="Arial" w:hAnsi="Arial" w:cs="Arial"/>
          <w:color w:val="000000" w:themeColor="text1"/>
          <w:sz w:val="20"/>
          <w:szCs w:val="20"/>
        </w:rPr>
        <w:t>oňského</w:t>
      </w:r>
      <w:r w:rsidR="009A1543" w:rsidRPr="00A86EF2">
        <w:rPr>
          <w:rFonts w:ascii="Arial" w:hAnsi="Arial" w:cs="Arial"/>
          <w:color w:val="000000" w:themeColor="text1"/>
          <w:sz w:val="20"/>
          <w:szCs w:val="20"/>
        </w:rPr>
        <w:t xml:space="preserve"> roku</w:t>
      </w:r>
      <w:r w:rsidR="00375CF7" w:rsidRPr="00A86EF2">
        <w:rPr>
          <w:rFonts w:ascii="Arial" w:hAnsi="Arial" w:cs="Arial"/>
          <w:color w:val="000000" w:themeColor="text1"/>
          <w:sz w:val="20"/>
          <w:szCs w:val="20"/>
        </w:rPr>
        <w:t xml:space="preserve">. </w:t>
      </w:r>
      <w:r w:rsidR="00A86EF2">
        <w:rPr>
          <w:rFonts w:ascii="Arial" w:hAnsi="Arial" w:cs="Arial"/>
          <w:color w:val="000000" w:themeColor="text1"/>
          <w:sz w:val="20"/>
          <w:szCs w:val="20"/>
        </w:rPr>
        <w:t>„N</w:t>
      </w:r>
      <w:r w:rsidR="009A1543" w:rsidRPr="00A86EF2">
        <w:rPr>
          <w:rFonts w:ascii="Arial" w:hAnsi="Arial" w:cs="Arial"/>
          <w:color w:val="000000" w:themeColor="text1"/>
          <w:sz w:val="20"/>
          <w:szCs w:val="20"/>
        </w:rPr>
        <w:t xml:space="preserve">ejlevnějším“ </w:t>
      </w:r>
      <w:r w:rsidR="009911D2" w:rsidRPr="00A86EF2">
        <w:rPr>
          <w:rFonts w:ascii="Arial" w:hAnsi="Arial" w:cs="Arial"/>
          <w:color w:val="000000" w:themeColor="text1"/>
          <w:sz w:val="20"/>
          <w:szCs w:val="20"/>
        </w:rPr>
        <w:t xml:space="preserve">měsícem </w:t>
      </w:r>
      <w:r w:rsidR="009A1543" w:rsidRPr="00A86EF2">
        <w:rPr>
          <w:rFonts w:ascii="Arial" w:hAnsi="Arial" w:cs="Arial"/>
          <w:color w:val="000000" w:themeColor="text1"/>
          <w:sz w:val="20"/>
          <w:szCs w:val="20"/>
        </w:rPr>
        <w:t xml:space="preserve">roku </w:t>
      </w:r>
      <w:r w:rsidR="00A86EF2">
        <w:rPr>
          <w:rFonts w:ascii="Arial" w:hAnsi="Arial" w:cs="Arial"/>
          <w:color w:val="000000" w:themeColor="text1"/>
          <w:sz w:val="20"/>
          <w:szCs w:val="20"/>
        </w:rPr>
        <w:t xml:space="preserve">byl </w:t>
      </w:r>
      <w:r w:rsidR="0029552F">
        <w:rPr>
          <w:rFonts w:ascii="Arial" w:hAnsi="Arial" w:cs="Arial"/>
          <w:color w:val="000000" w:themeColor="text1"/>
          <w:sz w:val="20"/>
          <w:szCs w:val="20"/>
        </w:rPr>
        <w:t xml:space="preserve">z pohledu povinného ručení </w:t>
      </w:r>
      <w:r w:rsidR="00A86EF2">
        <w:rPr>
          <w:rFonts w:ascii="Arial" w:hAnsi="Arial" w:cs="Arial"/>
          <w:color w:val="000000" w:themeColor="text1"/>
          <w:sz w:val="20"/>
          <w:szCs w:val="20"/>
        </w:rPr>
        <w:t xml:space="preserve">duben, kdy hodnota POVIndexu klesla až </w:t>
      </w:r>
      <w:r w:rsidR="009911D2" w:rsidRPr="00A86EF2">
        <w:rPr>
          <w:rFonts w:ascii="Arial" w:hAnsi="Arial" w:cs="Arial"/>
          <w:color w:val="000000" w:themeColor="text1"/>
          <w:sz w:val="20"/>
          <w:szCs w:val="20"/>
        </w:rPr>
        <w:t xml:space="preserve">na 6 329 </w:t>
      </w:r>
      <w:r w:rsidR="00A86EF2">
        <w:rPr>
          <w:rFonts w:ascii="Arial" w:hAnsi="Arial" w:cs="Arial"/>
          <w:color w:val="000000" w:themeColor="text1"/>
          <w:sz w:val="20"/>
          <w:szCs w:val="20"/>
        </w:rPr>
        <w:t>korun</w:t>
      </w:r>
      <w:r w:rsidR="009911D2" w:rsidRPr="00A86EF2">
        <w:rPr>
          <w:rFonts w:ascii="Arial" w:hAnsi="Arial" w:cs="Arial"/>
          <w:color w:val="000000" w:themeColor="text1"/>
          <w:sz w:val="20"/>
          <w:szCs w:val="20"/>
        </w:rPr>
        <w:t xml:space="preserve">. </w:t>
      </w:r>
      <w:r w:rsidR="009A1543" w:rsidRPr="00A86EF2">
        <w:rPr>
          <w:rFonts w:ascii="Arial" w:hAnsi="Arial" w:cs="Arial"/>
          <w:color w:val="000000" w:themeColor="text1"/>
          <w:sz w:val="20"/>
          <w:szCs w:val="20"/>
        </w:rPr>
        <w:t xml:space="preserve">Naopak </w:t>
      </w:r>
      <w:r w:rsidR="00A86EF2">
        <w:rPr>
          <w:rFonts w:ascii="Arial" w:hAnsi="Arial" w:cs="Arial"/>
          <w:color w:val="000000" w:themeColor="text1"/>
          <w:sz w:val="20"/>
          <w:szCs w:val="20"/>
        </w:rPr>
        <w:t>nejvyšší hodnot</w:t>
      </w:r>
      <w:r w:rsidR="0029552F">
        <w:rPr>
          <w:rFonts w:ascii="Arial" w:hAnsi="Arial" w:cs="Arial"/>
          <w:color w:val="000000" w:themeColor="text1"/>
          <w:sz w:val="20"/>
          <w:szCs w:val="20"/>
        </w:rPr>
        <w:t>a</w:t>
      </w:r>
      <w:r w:rsidR="00A86EF2">
        <w:rPr>
          <w:rFonts w:ascii="Arial" w:hAnsi="Arial" w:cs="Arial"/>
          <w:color w:val="000000" w:themeColor="text1"/>
          <w:sz w:val="20"/>
          <w:szCs w:val="20"/>
        </w:rPr>
        <w:t xml:space="preserve"> </w:t>
      </w:r>
      <w:r w:rsidR="0029552F">
        <w:rPr>
          <w:rFonts w:ascii="Arial" w:hAnsi="Arial" w:cs="Arial"/>
          <w:color w:val="000000" w:themeColor="text1"/>
          <w:sz w:val="20"/>
          <w:szCs w:val="20"/>
        </w:rPr>
        <w:t>byla zaznamenána</w:t>
      </w:r>
      <w:r w:rsidR="00A86EF2">
        <w:rPr>
          <w:rFonts w:ascii="Arial" w:hAnsi="Arial" w:cs="Arial"/>
          <w:color w:val="000000" w:themeColor="text1"/>
          <w:sz w:val="20"/>
          <w:szCs w:val="20"/>
        </w:rPr>
        <w:t xml:space="preserve"> </w:t>
      </w:r>
      <w:r w:rsidR="009A1543" w:rsidRPr="00A86EF2">
        <w:rPr>
          <w:rFonts w:ascii="Arial" w:hAnsi="Arial" w:cs="Arial"/>
          <w:color w:val="000000" w:themeColor="text1"/>
          <w:sz w:val="20"/>
          <w:szCs w:val="20"/>
        </w:rPr>
        <w:t>v</w:t>
      </w:r>
      <w:r w:rsidR="00A86EF2">
        <w:rPr>
          <w:rFonts w:ascii="Arial" w:hAnsi="Arial" w:cs="Arial"/>
          <w:color w:val="000000" w:themeColor="text1"/>
          <w:sz w:val="20"/>
          <w:szCs w:val="20"/>
        </w:rPr>
        <w:t> </w:t>
      </w:r>
      <w:r w:rsidR="009A1543" w:rsidRPr="00A86EF2">
        <w:rPr>
          <w:rFonts w:ascii="Arial" w:hAnsi="Arial" w:cs="Arial"/>
          <w:color w:val="000000" w:themeColor="text1"/>
          <w:sz w:val="20"/>
          <w:szCs w:val="20"/>
        </w:rPr>
        <w:t>ú</w:t>
      </w:r>
      <w:r w:rsidR="00A86EF2">
        <w:rPr>
          <w:rFonts w:ascii="Arial" w:hAnsi="Arial" w:cs="Arial"/>
          <w:color w:val="000000" w:themeColor="text1"/>
          <w:sz w:val="20"/>
          <w:szCs w:val="20"/>
        </w:rPr>
        <w:t xml:space="preserve">noru, a sice </w:t>
      </w:r>
      <w:r w:rsidR="009911D2" w:rsidRPr="00A86EF2">
        <w:rPr>
          <w:rFonts w:ascii="Arial" w:hAnsi="Arial" w:cs="Arial"/>
          <w:color w:val="000000" w:themeColor="text1"/>
          <w:sz w:val="20"/>
          <w:szCs w:val="20"/>
        </w:rPr>
        <w:t xml:space="preserve">6 682 </w:t>
      </w:r>
      <w:r w:rsidR="00A86EF2">
        <w:rPr>
          <w:rFonts w:ascii="Arial" w:hAnsi="Arial" w:cs="Arial"/>
          <w:color w:val="000000" w:themeColor="text1"/>
          <w:sz w:val="20"/>
          <w:szCs w:val="20"/>
        </w:rPr>
        <w:t>korun</w:t>
      </w:r>
      <w:r w:rsidR="009911D2" w:rsidRPr="00A86EF2">
        <w:rPr>
          <w:rFonts w:ascii="Arial" w:hAnsi="Arial" w:cs="Arial"/>
          <w:color w:val="000000" w:themeColor="text1"/>
          <w:sz w:val="20"/>
          <w:szCs w:val="20"/>
        </w:rPr>
        <w:t xml:space="preserve">. Průměrná hodnota indexu </w:t>
      </w:r>
      <w:r w:rsidR="0029552F">
        <w:rPr>
          <w:rFonts w:ascii="Arial" w:hAnsi="Arial" w:cs="Arial"/>
          <w:color w:val="000000" w:themeColor="text1"/>
          <w:sz w:val="20"/>
          <w:szCs w:val="20"/>
        </w:rPr>
        <w:t>za celý rok</w:t>
      </w:r>
      <w:r w:rsidR="009911D2" w:rsidRPr="00A86EF2">
        <w:rPr>
          <w:rFonts w:ascii="Arial" w:hAnsi="Arial" w:cs="Arial"/>
          <w:color w:val="000000" w:themeColor="text1"/>
          <w:sz w:val="20"/>
          <w:szCs w:val="20"/>
        </w:rPr>
        <w:t xml:space="preserve"> </w:t>
      </w:r>
      <w:r w:rsidR="009A1543" w:rsidRPr="00A86EF2">
        <w:rPr>
          <w:rFonts w:ascii="Arial" w:hAnsi="Arial" w:cs="Arial"/>
          <w:color w:val="000000" w:themeColor="text1"/>
          <w:sz w:val="20"/>
          <w:szCs w:val="20"/>
        </w:rPr>
        <w:t>2021</w:t>
      </w:r>
      <w:r w:rsidR="009911D2" w:rsidRPr="00A86EF2">
        <w:rPr>
          <w:rFonts w:ascii="Arial" w:hAnsi="Arial" w:cs="Arial"/>
          <w:color w:val="000000" w:themeColor="text1"/>
          <w:sz w:val="20"/>
          <w:szCs w:val="20"/>
        </w:rPr>
        <w:t xml:space="preserve"> se pohybuje na hladině 6 485 </w:t>
      </w:r>
      <w:r w:rsidR="0029552F">
        <w:rPr>
          <w:rFonts w:ascii="Arial" w:hAnsi="Arial" w:cs="Arial"/>
          <w:color w:val="000000" w:themeColor="text1"/>
          <w:sz w:val="20"/>
          <w:szCs w:val="20"/>
        </w:rPr>
        <w:t>korun</w:t>
      </w:r>
      <w:r w:rsidR="009911D2" w:rsidRPr="00A86EF2">
        <w:rPr>
          <w:rFonts w:ascii="Arial" w:hAnsi="Arial" w:cs="Arial"/>
          <w:color w:val="000000" w:themeColor="text1"/>
          <w:sz w:val="20"/>
          <w:szCs w:val="20"/>
        </w:rPr>
        <w:t xml:space="preserve">. </w:t>
      </w:r>
    </w:p>
    <w:p w14:paraId="120B2573" w14:textId="74D253EC" w:rsidR="009C138D" w:rsidRPr="00A86EF2" w:rsidRDefault="0029552F" w:rsidP="0042312B">
      <w:pPr>
        <w:jc w:val="both"/>
        <w:rPr>
          <w:rFonts w:ascii="Arial" w:hAnsi="Arial" w:cs="Arial"/>
          <w:color w:val="000000" w:themeColor="text1"/>
          <w:sz w:val="20"/>
          <w:szCs w:val="20"/>
        </w:rPr>
      </w:pPr>
      <w:r>
        <w:rPr>
          <w:rFonts w:ascii="Arial" w:hAnsi="Arial" w:cs="Arial"/>
          <w:color w:val="000000" w:themeColor="text1"/>
          <w:sz w:val="20"/>
          <w:szCs w:val="20"/>
        </w:rPr>
        <w:t xml:space="preserve">Při porovnání hodnot v jednotlivých </w:t>
      </w:r>
      <w:r w:rsidR="0042312B">
        <w:rPr>
          <w:rFonts w:ascii="Arial" w:hAnsi="Arial" w:cs="Arial"/>
          <w:color w:val="000000" w:themeColor="text1"/>
          <w:sz w:val="20"/>
          <w:szCs w:val="20"/>
        </w:rPr>
        <w:t xml:space="preserve">měsících dle lokalit </w:t>
      </w:r>
      <w:r>
        <w:rPr>
          <w:rFonts w:ascii="Arial" w:hAnsi="Arial" w:cs="Arial"/>
          <w:color w:val="000000" w:themeColor="text1"/>
          <w:sz w:val="20"/>
          <w:szCs w:val="20"/>
        </w:rPr>
        <w:t>vyšlo pražské řidiče povinné ručení nejdráže v </w:t>
      </w:r>
      <w:r w:rsidRPr="00A86EF2">
        <w:rPr>
          <w:rFonts w:ascii="Arial" w:hAnsi="Arial" w:cs="Arial"/>
          <w:color w:val="000000" w:themeColor="text1"/>
          <w:sz w:val="20"/>
          <w:szCs w:val="20"/>
        </w:rPr>
        <w:t>únoru</w:t>
      </w:r>
      <w:r>
        <w:rPr>
          <w:rFonts w:ascii="Arial" w:hAnsi="Arial" w:cs="Arial"/>
          <w:color w:val="000000" w:themeColor="text1"/>
          <w:sz w:val="20"/>
          <w:szCs w:val="20"/>
        </w:rPr>
        <w:t>,</w:t>
      </w:r>
      <w:r w:rsidRPr="00A86EF2">
        <w:rPr>
          <w:rFonts w:ascii="Arial" w:hAnsi="Arial" w:cs="Arial"/>
          <w:color w:val="000000" w:themeColor="text1"/>
          <w:sz w:val="20"/>
          <w:szCs w:val="20"/>
        </w:rPr>
        <w:t xml:space="preserve"> a to </w:t>
      </w:r>
      <w:r w:rsidR="003D07A2">
        <w:rPr>
          <w:rFonts w:ascii="Arial" w:hAnsi="Arial" w:cs="Arial"/>
          <w:color w:val="000000" w:themeColor="text1"/>
          <w:sz w:val="20"/>
          <w:szCs w:val="20"/>
        </w:rPr>
        <w:t xml:space="preserve">na </w:t>
      </w:r>
      <w:r w:rsidRPr="00A86EF2">
        <w:rPr>
          <w:rFonts w:ascii="Arial" w:hAnsi="Arial" w:cs="Arial"/>
          <w:color w:val="000000" w:themeColor="text1"/>
          <w:sz w:val="20"/>
          <w:szCs w:val="20"/>
        </w:rPr>
        <w:t xml:space="preserve">7 392 </w:t>
      </w:r>
      <w:r w:rsidR="003D07A2">
        <w:rPr>
          <w:rFonts w:ascii="Arial" w:hAnsi="Arial" w:cs="Arial"/>
          <w:color w:val="000000" w:themeColor="text1"/>
          <w:sz w:val="20"/>
          <w:szCs w:val="20"/>
        </w:rPr>
        <w:t>korun</w:t>
      </w:r>
      <w:r>
        <w:rPr>
          <w:rFonts w:ascii="Arial" w:hAnsi="Arial" w:cs="Arial"/>
          <w:color w:val="000000" w:themeColor="text1"/>
          <w:sz w:val="20"/>
          <w:szCs w:val="20"/>
        </w:rPr>
        <w:t xml:space="preserve">. </w:t>
      </w:r>
      <w:r w:rsidR="003D07A2">
        <w:rPr>
          <w:rFonts w:ascii="Arial" w:hAnsi="Arial" w:cs="Arial"/>
          <w:color w:val="000000" w:themeColor="text1"/>
          <w:sz w:val="20"/>
          <w:szCs w:val="20"/>
        </w:rPr>
        <w:t>N</w:t>
      </w:r>
      <w:r w:rsidR="009911D2" w:rsidRPr="00A86EF2">
        <w:rPr>
          <w:rFonts w:ascii="Arial" w:hAnsi="Arial" w:cs="Arial"/>
          <w:color w:val="000000" w:themeColor="text1"/>
          <w:sz w:val="20"/>
          <w:szCs w:val="20"/>
        </w:rPr>
        <w:t>ejle</w:t>
      </w:r>
      <w:r w:rsidR="009C138D" w:rsidRPr="00A86EF2">
        <w:rPr>
          <w:rFonts w:ascii="Arial" w:hAnsi="Arial" w:cs="Arial"/>
          <w:color w:val="000000" w:themeColor="text1"/>
          <w:sz w:val="20"/>
          <w:szCs w:val="20"/>
        </w:rPr>
        <w:t>vnějš</w:t>
      </w:r>
      <w:r w:rsidR="009A1543" w:rsidRPr="00A86EF2">
        <w:rPr>
          <w:rFonts w:ascii="Arial" w:hAnsi="Arial" w:cs="Arial"/>
          <w:color w:val="000000" w:themeColor="text1"/>
          <w:sz w:val="20"/>
          <w:szCs w:val="20"/>
        </w:rPr>
        <w:t>í</w:t>
      </w:r>
      <w:r>
        <w:rPr>
          <w:rFonts w:ascii="Arial" w:hAnsi="Arial" w:cs="Arial"/>
          <w:color w:val="000000" w:themeColor="text1"/>
          <w:sz w:val="20"/>
          <w:szCs w:val="20"/>
        </w:rPr>
        <w:t xml:space="preserve"> byl</w:t>
      </w:r>
      <w:r w:rsidR="009A1543" w:rsidRPr="00A86EF2">
        <w:rPr>
          <w:rFonts w:ascii="Arial" w:hAnsi="Arial" w:cs="Arial"/>
          <w:color w:val="000000" w:themeColor="text1"/>
          <w:sz w:val="20"/>
          <w:szCs w:val="20"/>
        </w:rPr>
        <w:t xml:space="preserve"> </w:t>
      </w:r>
      <w:r>
        <w:rPr>
          <w:rFonts w:ascii="Arial" w:hAnsi="Arial" w:cs="Arial"/>
          <w:color w:val="000000" w:themeColor="text1"/>
          <w:sz w:val="20"/>
          <w:szCs w:val="20"/>
        </w:rPr>
        <w:t xml:space="preserve">v Praze </w:t>
      </w:r>
      <w:r w:rsidR="009A1543" w:rsidRPr="00A86EF2">
        <w:rPr>
          <w:rFonts w:ascii="Arial" w:hAnsi="Arial" w:cs="Arial"/>
          <w:color w:val="000000" w:themeColor="text1"/>
          <w:sz w:val="20"/>
          <w:szCs w:val="20"/>
        </w:rPr>
        <w:t xml:space="preserve">zmíněný </w:t>
      </w:r>
      <w:r w:rsidR="009C138D" w:rsidRPr="00A86EF2">
        <w:rPr>
          <w:rFonts w:ascii="Arial" w:hAnsi="Arial" w:cs="Arial"/>
          <w:color w:val="000000" w:themeColor="text1"/>
          <w:sz w:val="20"/>
          <w:szCs w:val="20"/>
        </w:rPr>
        <w:t>du</w:t>
      </w:r>
      <w:r>
        <w:rPr>
          <w:rFonts w:ascii="Arial" w:hAnsi="Arial" w:cs="Arial"/>
          <w:color w:val="000000" w:themeColor="text1"/>
          <w:sz w:val="20"/>
          <w:szCs w:val="20"/>
        </w:rPr>
        <w:t xml:space="preserve">ben, kdy povinné ručení vyšlo </w:t>
      </w:r>
      <w:r w:rsidR="009C138D" w:rsidRPr="00A86EF2">
        <w:rPr>
          <w:rFonts w:ascii="Arial" w:hAnsi="Arial" w:cs="Arial"/>
          <w:color w:val="000000" w:themeColor="text1"/>
          <w:sz w:val="20"/>
          <w:szCs w:val="20"/>
        </w:rPr>
        <w:t xml:space="preserve">o 383 </w:t>
      </w:r>
      <w:r w:rsidR="003D07A2">
        <w:rPr>
          <w:rFonts w:ascii="Arial" w:hAnsi="Arial" w:cs="Arial"/>
          <w:color w:val="000000" w:themeColor="text1"/>
          <w:sz w:val="20"/>
          <w:szCs w:val="20"/>
        </w:rPr>
        <w:t>korun</w:t>
      </w:r>
      <w:r w:rsidR="009C138D" w:rsidRPr="00A86EF2">
        <w:rPr>
          <w:rFonts w:ascii="Arial" w:hAnsi="Arial" w:cs="Arial"/>
          <w:color w:val="000000" w:themeColor="text1"/>
          <w:sz w:val="20"/>
          <w:szCs w:val="20"/>
        </w:rPr>
        <w:t xml:space="preserve"> méně. Průměr</w:t>
      </w:r>
      <w:r>
        <w:rPr>
          <w:rFonts w:ascii="Arial" w:hAnsi="Arial" w:cs="Arial"/>
          <w:color w:val="000000" w:themeColor="text1"/>
          <w:sz w:val="20"/>
          <w:szCs w:val="20"/>
        </w:rPr>
        <w:t>ná výše povinného ručen</w:t>
      </w:r>
      <w:r w:rsidR="00476C23">
        <w:rPr>
          <w:rFonts w:ascii="Arial" w:hAnsi="Arial" w:cs="Arial"/>
          <w:color w:val="000000" w:themeColor="text1"/>
          <w:sz w:val="20"/>
          <w:szCs w:val="20"/>
        </w:rPr>
        <w:t>í</w:t>
      </w:r>
      <w:r>
        <w:rPr>
          <w:rFonts w:ascii="Arial" w:hAnsi="Arial" w:cs="Arial"/>
          <w:color w:val="000000" w:themeColor="text1"/>
          <w:sz w:val="20"/>
          <w:szCs w:val="20"/>
        </w:rPr>
        <w:t xml:space="preserve"> </w:t>
      </w:r>
      <w:r w:rsidR="009C138D" w:rsidRPr="00A86EF2">
        <w:rPr>
          <w:rFonts w:ascii="Arial" w:hAnsi="Arial" w:cs="Arial"/>
          <w:color w:val="000000" w:themeColor="text1"/>
          <w:sz w:val="20"/>
          <w:szCs w:val="20"/>
        </w:rPr>
        <w:t xml:space="preserve">u námi sledovaného </w:t>
      </w:r>
      <w:r w:rsidR="00476C23">
        <w:rPr>
          <w:rFonts w:ascii="Arial" w:hAnsi="Arial" w:cs="Arial"/>
          <w:color w:val="000000" w:themeColor="text1"/>
          <w:sz w:val="20"/>
          <w:szCs w:val="20"/>
        </w:rPr>
        <w:t>vozu</w:t>
      </w:r>
      <w:r w:rsidR="009C138D" w:rsidRPr="00A86EF2">
        <w:rPr>
          <w:rFonts w:ascii="Arial" w:hAnsi="Arial" w:cs="Arial"/>
          <w:color w:val="000000" w:themeColor="text1"/>
          <w:sz w:val="20"/>
          <w:szCs w:val="20"/>
        </w:rPr>
        <w:t xml:space="preserve"> </w:t>
      </w:r>
      <w:r>
        <w:rPr>
          <w:rFonts w:ascii="Arial" w:hAnsi="Arial" w:cs="Arial"/>
          <w:color w:val="000000" w:themeColor="text1"/>
          <w:sz w:val="20"/>
          <w:szCs w:val="20"/>
        </w:rPr>
        <w:t xml:space="preserve">byla </w:t>
      </w:r>
      <w:r w:rsidR="009C138D" w:rsidRPr="00A86EF2">
        <w:rPr>
          <w:rFonts w:ascii="Arial" w:hAnsi="Arial" w:cs="Arial"/>
          <w:color w:val="000000" w:themeColor="text1"/>
          <w:sz w:val="20"/>
          <w:szCs w:val="20"/>
        </w:rPr>
        <w:t xml:space="preserve">v Praze </w:t>
      </w:r>
      <w:r w:rsidR="009A1543" w:rsidRPr="00A86EF2">
        <w:rPr>
          <w:rFonts w:ascii="Arial" w:hAnsi="Arial" w:cs="Arial"/>
          <w:color w:val="000000" w:themeColor="text1"/>
          <w:sz w:val="20"/>
          <w:szCs w:val="20"/>
        </w:rPr>
        <w:t xml:space="preserve">za </w:t>
      </w:r>
      <w:r>
        <w:rPr>
          <w:rFonts w:ascii="Arial" w:hAnsi="Arial" w:cs="Arial"/>
          <w:color w:val="000000" w:themeColor="text1"/>
          <w:sz w:val="20"/>
          <w:szCs w:val="20"/>
        </w:rPr>
        <w:t xml:space="preserve">celý loňský </w:t>
      </w:r>
      <w:r w:rsidR="009A1543" w:rsidRPr="00A86EF2">
        <w:rPr>
          <w:rFonts w:ascii="Arial" w:hAnsi="Arial" w:cs="Arial"/>
          <w:color w:val="000000" w:themeColor="text1"/>
          <w:sz w:val="20"/>
          <w:szCs w:val="20"/>
        </w:rPr>
        <w:t xml:space="preserve">rok </w:t>
      </w:r>
      <w:r>
        <w:rPr>
          <w:rFonts w:ascii="Arial" w:hAnsi="Arial" w:cs="Arial"/>
          <w:color w:val="000000" w:themeColor="text1"/>
          <w:sz w:val="20"/>
          <w:szCs w:val="20"/>
        </w:rPr>
        <w:t xml:space="preserve">na úrovni </w:t>
      </w:r>
      <w:r w:rsidR="009C138D" w:rsidRPr="00A86EF2">
        <w:rPr>
          <w:rFonts w:ascii="Arial" w:hAnsi="Arial" w:cs="Arial"/>
          <w:color w:val="000000" w:themeColor="text1"/>
          <w:sz w:val="20"/>
          <w:szCs w:val="20"/>
        </w:rPr>
        <w:t xml:space="preserve">7 171 </w:t>
      </w:r>
      <w:r>
        <w:rPr>
          <w:rFonts w:ascii="Arial" w:hAnsi="Arial" w:cs="Arial"/>
          <w:color w:val="000000" w:themeColor="text1"/>
          <w:sz w:val="20"/>
          <w:szCs w:val="20"/>
        </w:rPr>
        <w:t>korun</w:t>
      </w:r>
      <w:r w:rsidR="009C138D" w:rsidRPr="00A86EF2">
        <w:rPr>
          <w:rFonts w:ascii="Arial" w:hAnsi="Arial" w:cs="Arial"/>
          <w:color w:val="000000" w:themeColor="text1"/>
          <w:sz w:val="20"/>
          <w:szCs w:val="20"/>
        </w:rPr>
        <w:t>.</w:t>
      </w:r>
      <w:r>
        <w:rPr>
          <w:rFonts w:ascii="Arial" w:hAnsi="Arial" w:cs="Arial"/>
          <w:color w:val="000000" w:themeColor="text1"/>
          <w:sz w:val="20"/>
          <w:szCs w:val="20"/>
        </w:rPr>
        <w:t xml:space="preserve"> </w:t>
      </w:r>
      <w:r w:rsidR="009C138D" w:rsidRPr="00A86EF2">
        <w:rPr>
          <w:rFonts w:ascii="Arial" w:hAnsi="Arial" w:cs="Arial"/>
          <w:color w:val="000000" w:themeColor="text1"/>
          <w:sz w:val="20"/>
          <w:szCs w:val="20"/>
        </w:rPr>
        <w:t xml:space="preserve">V případě menšího města </w:t>
      </w:r>
      <w:r>
        <w:rPr>
          <w:rFonts w:ascii="Arial" w:hAnsi="Arial" w:cs="Arial"/>
          <w:color w:val="000000" w:themeColor="text1"/>
          <w:sz w:val="20"/>
          <w:szCs w:val="20"/>
        </w:rPr>
        <w:t xml:space="preserve">byla </w:t>
      </w:r>
      <w:r w:rsidR="009C138D" w:rsidRPr="00A86EF2">
        <w:rPr>
          <w:rFonts w:ascii="Arial" w:hAnsi="Arial" w:cs="Arial"/>
          <w:color w:val="000000" w:themeColor="text1"/>
          <w:sz w:val="20"/>
          <w:szCs w:val="20"/>
        </w:rPr>
        <w:t>situace podobná. N</w:t>
      </w:r>
      <w:r>
        <w:rPr>
          <w:rFonts w:ascii="Arial" w:hAnsi="Arial" w:cs="Arial"/>
          <w:color w:val="000000" w:themeColor="text1"/>
          <w:sz w:val="20"/>
          <w:szCs w:val="20"/>
        </w:rPr>
        <w:t>ejvíce, 5 992 korun, zaplatili řidiči v lednu</w:t>
      </w:r>
      <w:r w:rsidR="009C138D" w:rsidRPr="00A86EF2">
        <w:rPr>
          <w:rFonts w:ascii="Arial" w:hAnsi="Arial" w:cs="Arial"/>
          <w:color w:val="000000" w:themeColor="text1"/>
          <w:sz w:val="20"/>
          <w:szCs w:val="20"/>
        </w:rPr>
        <w:t>. Duben se i v tomto případě stává „nejlevnějším“ měsícem</w:t>
      </w:r>
      <w:r>
        <w:rPr>
          <w:rFonts w:ascii="Arial" w:hAnsi="Arial" w:cs="Arial"/>
          <w:color w:val="000000" w:themeColor="text1"/>
          <w:sz w:val="20"/>
          <w:szCs w:val="20"/>
        </w:rPr>
        <w:t xml:space="preserve">, kdy povinné ručení vyšlo </w:t>
      </w:r>
      <w:r w:rsidR="0042312B">
        <w:rPr>
          <w:rFonts w:ascii="Arial" w:hAnsi="Arial" w:cs="Arial"/>
          <w:color w:val="000000" w:themeColor="text1"/>
          <w:sz w:val="20"/>
          <w:szCs w:val="20"/>
        </w:rPr>
        <w:t xml:space="preserve">řidiče </w:t>
      </w:r>
      <w:r>
        <w:rPr>
          <w:rFonts w:ascii="Arial" w:hAnsi="Arial" w:cs="Arial"/>
          <w:color w:val="000000" w:themeColor="text1"/>
          <w:sz w:val="20"/>
          <w:szCs w:val="20"/>
        </w:rPr>
        <w:t xml:space="preserve">na </w:t>
      </w:r>
      <w:r w:rsidR="009C138D" w:rsidRPr="00A86EF2">
        <w:rPr>
          <w:rFonts w:ascii="Arial" w:hAnsi="Arial" w:cs="Arial"/>
          <w:color w:val="000000" w:themeColor="text1"/>
          <w:sz w:val="20"/>
          <w:szCs w:val="20"/>
        </w:rPr>
        <w:t xml:space="preserve">5 649 </w:t>
      </w:r>
      <w:r>
        <w:rPr>
          <w:rFonts w:ascii="Arial" w:hAnsi="Arial" w:cs="Arial"/>
          <w:color w:val="000000" w:themeColor="text1"/>
          <w:sz w:val="20"/>
          <w:szCs w:val="20"/>
        </w:rPr>
        <w:t xml:space="preserve">korun. </w:t>
      </w:r>
      <w:r w:rsidR="006C53A7" w:rsidRPr="00A86EF2">
        <w:rPr>
          <w:rFonts w:ascii="Arial" w:hAnsi="Arial" w:cs="Arial"/>
          <w:color w:val="000000" w:themeColor="text1"/>
          <w:sz w:val="20"/>
          <w:szCs w:val="20"/>
        </w:rPr>
        <w:t>Průměr za celý rok</w:t>
      </w:r>
      <w:r w:rsidR="00476C23">
        <w:rPr>
          <w:rFonts w:ascii="Arial" w:hAnsi="Arial" w:cs="Arial"/>
          <w:color w:val="000000" w:themeColor="text1"/>
          <w:sz w:val="20"/>
          <w:szCs w:val="20"/>
        </w:rPr>
        <w:t xml:space="preserve"> pak činí</w:t>
      </w:r>
      <w:r w:rsidR="006C53A7" w:rsidRPr="00A86EF2">
        <w:rPr>
          <w:rFonts w:ascii="Arial" w:hAnsi="Arial" w:cs="Arial"/>
          <w:color w:val="000000" w:themeColor="text1"/>
          <w:sz w:val="20"/>
          <w:szCs w:val="20"/>
        </w:rPr>
        <w:t xml:space="preserve"> v případě maléh</w:t>
      </w:r>
      <w:r w:rsidR="00476C23">
        <w:rPr>
          <w:rFonts w:ascii="Arial" w:hAnsi="Arial" w:cs="Arial"/>
          <w:color w:val="000000" w:themeColor="text1"/>
          <w:sz w:val="20"/>
          <w:szCs w:val="20"/>
        </w:rPr>
        <w:t xml:space="preserve">o </w:t>
      </w:r>
      <w:r w:rsidR="00476C23">
        <w:rPr>
          <w:rFonts w:ascii="Arial" w:hAnsi="Arial" w:cs="Arial"/>
          <w:color w:val="000000" w:themeColor="text1"/>
          <w:sz w:val="20"/>
          <w:szCs w:val="20"/>
        </w:rPr>
        <w:lastRenderedPageBreak/>
        <w:t>města 5 791 korun,</w:t>
      </w:r>
      <w:r w:rsidR="006C53A7" w:rsidRPr="00A86EF2">
        <w:rPr>
          <w:rFonts w:ascii="Arial" w:hAnsi="Arial" w:cs="Arial"/>
          <w:color w:val="000000" w:themeColor="text1"/>
          <w:sz w:val="20"/>
          <w:szCs w:val="20"/>
        </w:rPr>
        <w:t xml:space="preserve"> </w:t>
      </w:r>
      <w:r w:rsidR="00476C23">
        <w:rPr>
          <w:rFonts w:ascii="Arial" w:hAnsi="Arial" w:cs="Arial"/>
          <w:color w:val="000000" w:themeColor="text1"/>
          <w:sz w:val="20"/>
          <w:szCs w:val="20"/>
        </w:rPr>
        <w:t>c</w:t>
      </w:r>
      <w:r w:rsidR="006C53A7" w:rsidRPr="00A86EF2">
        <w:rPr>
          <w:rFonts w:ascii="Arial" w:hAnsi="Arial" w:cs="Arial"/>
          <w:color w:val="000000" w:themeColor="text1"/>
          <w:sz w:val="20"/>
          <w:szCs w:val="20"/>
        </w:rPr>
        <w:t xml:space="preserve">ož je o 1 308 </w:t>
      </w:r>
      <w:r w:rsidR="00476C23">
        <w:rPr>
          <w:rFonts w:ascii="Arial" w:hAnsi="Arial" w:cs="Arial"/>
          <w:color w:val="000000" w:themeColor="text1"/>
          <w:sz w:val="20"/>
          <w:szCs w:val="20"/>
        </w:rPr>
        <w:t xml:space="preserve">korun </w:t>
      </w:r>
      <w:r w:rsidR="00237068" w:rsidRPr="00A86EF2">
        <w:rPr>
          <w:rFonts w:ascii="Arial" w:hAnsi="Arial" w:cs="Arial"/>
          <w:color w:val="000000" w:themeColor="text1"/>
          <w:sz w:val="20"/>
          <w:szCs w:val="20"/>
        </w:rPr>
        <w:t>méně</w:t>
      </w:r>
      <w:r w:rsidR="00476C23">
        <w:rPr>
          <w:rFonts w:ascii="Arial" w:hAnsi="Arial" w:cs="Arial"/>
          <w:color w:val="000000" w:themeColor="text1"/>
          <w:sz w:val="20"/>
          <w:szCs w:val="20"/>
        </w:rPr>
        <w:t>,</w:t>
      </w:r>
      <w:r w:rsidR="00237068" w:rsidRPr="00A86EF2">
        <w:rPr>
          <w:rFonts w:ascii="Arial" w:hAnsi="Arial" w:cs="Arial"/>
          <w:color w:val="000000" w:themeColor="text1"/>
          <w:sz w:val="20"/>
          <w:szCs w:val="20"/>
        </w:rPr>
        <w:t xml:space="preserve"> ne</w:t>
      </w:r>
      <w:r w:rsidR="006C53A7" w:rsidRPr="00A86EF2">
        <w:rPr>
          <w:rFonts w:ascii="Arial" w:hAnsi="Arial" w:cs="Arial"/>
          <w:color w:val="000000" w:themeColor="text1"/>
          <w:sz w:val="20"/>
          <w:szCs w:val="20"/>
        </w:rPr>
        <w:t xml:space="preserve">ž vykazuje hlavní město. </w:t>
      </w:r>
    </w:p>
    <w:p w14:paraId="293D58D7" w14:textId="77777777" w:rsidR="007E0AC1" w:rsidRPr="00A86EF2" w:rsidRDefault="007E0AC1" w:rsidP="0042312B">
      <w:pPr>
        <w:jc w:val="both"/>
        <w:rPr>
          <w:rFonts w:ascii="Arial" w:hAnsi="Arial" w:cs="Arial"/>
          <w:color w:val="000000" w:themeColor="text1"/>
          <w:sz w:val="20"/>
          <w:szCs w:val="20"/>
        </w:rPr>
      </w:pPr>
    </w:p>
    <w:p w14:paraId="73BAF9F6" w14:textId="3A0A9D19" w:rsidR="006C53A7" w:rsidRPr="00A86EF2" w:rsidRDefault="00476C23" w:rsidP="0042312B">
      <w:pPr>
        <w:jc w:val="both"/>
        <w:rPr>
          <w:rFonts w:ascii="Arial" w:hAnsi="Arial" w:cs="Arial"/>
          <w:color w:val="000000" w:themeColor="text1"/>
          <w:sz w:val="20"/>
          <w:szCs w:val="20"/>
        </w:rPr>
      </w:pPr>
      <w:r>
        <w:rPr>
          <w:rFonts w:ascii="Arial" w:hAnsi="Arial" w:cs="Arial"/>
          <w:color w:val="000000" w:themeColor="text1"/>
          <w:sz w:val="20"/>
          <w:szCs w:val="20"/>
        </w:rPr>
        <w:t>Při pohledu</w:t>
      </w:r>
      <w:r w:rsidR="0042312B">
        <w:rPr>
          <w:rFonts w:ascii="Arial" w:hAnsi="Arial" w:cs="Arial"/>
          <w:color w:val="000000" w:themeColor="text1"/>
          <w:sz w:val="20"/>
          <w:szCs w:val="20"/>
        </w:rPr>
        <w:t xml:space="preserve"> na data pojišťoven</w:t>
      </w:r>
      <w:r>
        <w:rPr>
          <w:rFonts w:ascii="Arial" w:hAnsi="Arial" w:cs="Arial"/>
          <w:color w:val="000000" w:themeColor="text1"/>
          <w:sz w:val="20"/>
          <w:szCs w:val="20"/>
        </w:rPr>
        <w:t xml:space="preserve"> </w:t>
      </w:r>
      <w:r>
        <w:rPr>
          <w:rFonts w:ascii="Arial" w:hAnsi="Arial" w:cs="Arial"/>
          <w:bCs/>
          <w:sz w:val="20"/>
          <w:szCs w:val="20"/>
        </w:rPr>
        <w:t xml:space="preserve">byly velké rozdíly i mezi </w:t>
      </w:r>
      <w:r w:rsidRPr="00014A3B">
        <w:rPr>
          <w:rFonts w:ascii="Arial" w:hAnsi="Arial" w:cs="Arial"/>
          <w:sz w:val="20"/>
          <w:szCs w:val="20"/>
        </w:rPr>
        <w:t>nejnižším a nejvyšším pojistným</w:t>
      </w:r>
      <w:r>
        <w:rPr>
          <w:rFonts w:ascii="Arial" w:hAnsi="Arial" w:cs="Arial"/>
          <w:sz w:val="20"/>
          <w:szCs w:val="20"/>
        </w:rPr>
        <w:t>. N</w:t>
      </w:r>
      <w:r w:rsidR="006C53A7" w:rsidRPr="00A86EF2">
        <w:rPr>
          <w:rFonts w:ascii="Arial" w:hAnsi="Arial" w:cs="Arial"/>
          <w:color w:val="000000" w:themeColor="text1"/>
          <w:sz w:val="20"/>
          <w:szCs w:val="20"/>
        </w:rPr>
        <w:t>ejdražší povinné ručení pochopitelně zaplatil</w:t>
      </w:r>
      <w:r w:rsidR="009A1543" w:rsidRPr="00A86EF2">
        <w:rPr>
          <w:rFonts w:ascii="Arial" w:hAnsi="Arial" w:cs="Arial"/>
          <w:color w:val="000000" w:themeColor="text1"/>
          <w:sz w:val="20"/>
          <w:szCs w:val="20"/>
        </w:rPr>
        <w:t>i</w:t>
      </w:r>
      <w:r>
        <w:rPr>
          <w:rFonts w:ascii="Arial" w:hAnsi="Arial" w:cs="Arial"/>
          <w:color w:val="000000" w:themeColor="text1"/>
          <w:sz w:val="20"/>
          <w:szCs w:val="20"/>
        </w:rPr>
        <w:t xml:space="preserve"> řidiči </w:t>
      </w:r>
      <w:r w:rsidR="006C53A7" w:rsidRPr="00A86EF2">
        <w:rPr>
          <w:rFonts w:ascii="Arial" w:hAnsi="Arial" w:cs="Arial"/>
          <w:color w:val="000000" w:themeColor="text1"/>
          <w:sz w:val="20"/>
          <w:szCs w:val="20"/>
        </w:rPr>
        <w:t>v</w:t>
      </w:r>
      <w:r>
        <w:rPr>
          <w:rFonts w:ascii="Arial" w:hAnsi="Arial" w:cs="Arial"/>
          <w:color w:val="000000" w:themeColor="text1"/>
          <w:sz w:val="20"/>
          <w:szCs w:val="20"/>
        </w:rPr>
        <w:t> </w:t>
      </w:r>
      <w:r w:rsidR="006C53A7" w:rsidRPr="00A86EF2">
        <w:rPr>
          <w:rFonts w:ascii="Arial" w:hAnsi="Arial" w:cs="Arial"/>
          <w:color w:val="000000" w:themeColor="text1"/>
          <w:sz w:val="20"/>
          <w:szCs w:val="20"/>
        </w:rPr>
        <w:t>Praze</w:t>
      </w:r>
      <w:r>
        <w:rPr>
          <w:rFonts w:ascii="Arial" w:hAnsi="Arial" w:cs="Arial"/>
          <w:color w:val="000000" w:themeColor="text1"/>
          <w:sz w:val="20"/>
          <w:szCs w:val="20"/>
        </w:rPr>
        <w:t>,</w:t>
      </w:r>
      <w:r w:rsidR="006C53A7" w:rsidRPr="00A86EF2">
        <w:rPr>
          <w:rFonts w:ascii="Arial" w:hAnsi="Arial" w:cs="Arial"/>
          <w:color w:val="000000" w:themeColor="text1"/>
          <w:sz w:val="20"/>
          <w:szCs w:val="20"/>
        </w:rPr>
        <w:t xml:space="preserve"> a to až 11 186 </w:t>
      </w:r>
      <w:r>
        <w:rPr>
          <w:rFonts w:ascii="Arial" w:hAnsi="Arial" w:cs="Arial"/>
          <w:color w:val="000000" w:themeColor="text1"/>
          <w:sz w:val="20"/>
          <w:szCs w:val="20"/>
        </w:rPr>
        <w:t>korun</w:t>
      </w:r>
      <w:r w:rsidR="007E0AC1" w:rsidRPr="00A86EF2">
        <w:rPr>
          <w:rFonts w:ascii="Arial" w:hAnsi="Arial" w:cs="Arial"/>
          <w:color w:val="000000" w:themeColor="text1"/>
          <w:sz w:val="20"/>
          <w:szCs w:val="20"/>
        </w:rPr>
        <w:t xml:space="preserve"> (</w:t>
      </w:r>
      <w:r>
        <w:rPr>
          <w:rFonts w:ascii="Arial" w:hAnsi="Arial" w:cs="Arial"/>
          <w:color w:val="000000" w:themeColor="text1"/>
          <w:sz w:val="20"/>
          <w:szCs w:val="20"/>
        </w:rPr>
        <w:t xml:space="preserve">jedná se </w:t>
      </w:r>
      <w:r w:rsidR="006C53A7" w:rsidRPr="00A86EF2">
        <w:rPr>
          <w:rFonts w:ascii="Arial" w:hAnsi="Arial" w:cs="Arial"/>
          <w:color w:val="000000" w:themeColor="text1"/>
          <w:sz w:val="20"/>
          <w:szCs w:val="20"/>
        </w:rPr>
        <w:t xml:space="preserve">o konkrétní </w:t>
      </w:r>
      <w:r w:rsidR="009A1543" w:rsidRPr="00A86EF2">
        <w:rPr>
          <w:rFonts w:ascii="Arial" w:hAnsi="Arial" w:cs="Arial"/>
          <w:color w:val="000000" w:themeColor="text1"/>
          <w:sz w:val="20"/>
          <w:szCs w:val="20"/>
        </w:rPr>
        <w:t xml:space="preserve">pojišťovnu, </w:t>
      </w:r>
      <w:r>
        <w:rPr>
          <w:rFonts w:ascii="Arial" w:hAnsi="Arial" w:cs="Arial"/>
          <w:color w:val="000000" w:themeColor="text1"/>
          <w:sz w:val="20"/>
          <w:szCs w:val="20"/>
        </w:rPr>
        <w:t>vůz</w:t>
      </w:r>
      <w:r w:rsidR="009A1543" w:rsidRPr="00A86EF2">
        <w:rPr>
          <w:rFonts w:ascii="Arial" w:hAnsi="Arial" w:cs="Arial"/>
          <w:color w:val="000000" w:themeColor="text1"/>
          <w:sz w:val="20"/>
          <w:szCs w:val="20"/>
        </w:rPr>
        <w:t xml:space="preserve">, POV a </w:t>
      </w:r>
      <w:r w:rsidR="006C53A7" w:rsidRPr="00A86EF2">
        <w:rPr>
          <w:rFonts w:ascii="Arial" w:hAnsi="Arial" w:cs="Arial"/>
          <w:color w:val="000000" w:themeColor="text1"/>
          <w:sz w:val="20"/>
          <w:szCs w:val="20"/>
        </w:rPr>
        <w:t>řidiče bez bonusu a malusu</w:t>
      </w:r>
      <w:r>
        <w:rPr>
          <w:rFonts w:ascii="Arial" w:hAnsi="Arial" w:cs="Arial"/>
          <w:color w:val="000000" w:themeColor="text1"/>
          <w:sz w:val="20"/>
          <w:szCs w:val="20"/>
        </w:rPr>
        <w:t xml:space="preserve">). </w:t>
      </w:r>
      <w:r w:rsidR="007E0AC1" w:rsidRPr="00A86EF2">
        <w:rPr>
          <w:rFonts w:ascii="Arial" w:hAnsi="Arial" w:cs="Arial"/>
          <w:color w:val="000000" w:themeColor="text1"/>
          <w:sz w:val="20"/>
          <w:szCs w:val="20"/>
        </w:rPr>
        <w:t xml:space="preserve">Nejlevnější </w:t>
      </w:r>
      <w:r>
        <w:rPr>
          <w:rFonts w:ascii="Arial" w:hAnsi="Arial" w:cs="Arial"/>
          <w:color w:val="000000" w:themeColor="text1"/>
          <w:sz w:val="20"/>
          <w:szCs w:val="20"/>
        </w:rPr>
        <w:t xml:space="preserve">povinné ručení </w:t>
      </w:r>
      <w:r w:rsidR="0042312B">
        <w:rPr>
          <w:rFonts w:ascii="Arial" w:hAnsi="Arial" w:cs="Arial"/>
          <w:color w:val="000000" w:themeColor="text1"/>
          <w:sz w:val="20"/>
          <w:szCs w:val="20"/>
        </w:rPr>
        <w:t>bylo</w:t>
      </w:r>
      <w:r w:rsidR="007E0AC1" w:rsidRPr="00A86EF2">
        <w:rPr>
          <w:rFonts w:ascii="Arial" w:hAnsi="Arial" w:cs="Arial"/>
          <w:color w:val="000000" w:themeColor="text1"/>
          <w:sz w:val="20"/>
          <w:szCs w:val="20"/>
        </w:rPr>
        <w:t xml:space="preserve"> </w:t>
      </w:r>
      <w:r w:rsidR="002636B1" w:rsidRPr="00A86EF2">
        <w:rPr>
          <w:rFonts w:ascii="Arial" w:hAnsi="Arial" w:cs="Arial"/>
          <w:color w:val="000000" w:themeColor="text1"/>
          <w:sz w:val="20"/>
          <w:szCs w:val="20"/>
        </w:rPr>
        <w:t xml:space="preserve">naopak </w:t>
      </w:r>
      <w:r w:rsidR="007E0AC1" w:rsidRPr="00A86EF2">
        <w:rPr>
          <w:rFonts w:ascii="Arial" w:hAnsi="Arial" w:cs="Arial"/>
          <w:color w:val="000000" w:themeColor="text1"/>
          <w:sz w:val="20"/>
          <w:szCs w:val="20"/>
        </w:rPr>
        <w:t xml:space="preserve">více než poloviční, tj. 5 258 </w:t>
      </w:r>
      <w:r>
        <w:rPr>
          <w:rFonts w:ascii="Arial" w:hAnsi="Arial" w:cs="Arial"/>
          <w:color w:val="000000" w:themeColor="text1"/>
          <w:sz w:val="20"/>
          <w:szCs w:val="20"/>
        </w:rPr>
        <w:t>korun</w:t>
      </w:r>
      <w:r w:rsidR="007E0AC1" w:rsidRPr="00A86EF2">
        <w:rPr>
          <w:rFonts w:ascii="Arial" w:hAnsi="Arial" w:cs="Arial"/>
          <w:color w:val="000000" w:themeColor="text1"/>
          <w:sz w:val="20"/>
          <w:szCs w:val="20"/>
        </w:rPr>
        <w:t xml:space="preserve">. V případě </w:t>
      </w:r>
      <w:r>
        <w:rPr>
          <w:rFonts w:ascii="Arial" w:hAnsi="Arial" w:cs="Arial"/>
          <w:color w:val="000000" w:themeColor="text1"/>
          <w:sz w:val="20"/>
          <w:szCs w:val="20"/>
        </w:rPr>
        <w:t>řidiče na menším městě</w:t>
      </w:r>
      <w:r w:rsidR="007E0AC1" w:rsidRPr="00A86EF2">
        <w:rPr>
          <w:rFonts w:ascii="Arial" w:hAnsi="Arial" w:cs="Arial"/>
          <w:color w:val="000000" w:themeColor="text1"/>
          <w:sz w:val="20"/>
          <w:szCs w:val="20"/>
        </w:rPr>
        <w:t xml:space="preserve"> </w:t>
      </w:r>
      <w:r>
        <w:rPr>
          <w:rFonts w:ascii="Arial" w:hAnsi="Arial" w:cs="Arial"/>
          <w:color w:val="000000" w:themeColor="text1"/>
          <w:sz w:val="20"/>
          <w:szCs w:val="20"/>
        </w:rPr>
        <w:t xml:space="preserve">bylo </w:t>
      </w:r>
      <w:r w:rsidR="007E0AC1" w:rsidRPr="00A86EF2">
        <w:rPr>
          <w:rFonts w:ascii="Arial" w:hAnsi="Arial" w:cs="Arial"/>
          <w:color w:val="000000" w:themeColor="text1"/>
          <w:sz w:val="20"/>
          <w:szCs w:val="20"/>
        </w:rPr>
        <w:t xml:space="preserve">nejdražší </w:t>
      </w:r>
      <w:r>
        <w:rPr>
          <w:rFonts w:ascii="Arial" w:hAnsi="Arial" w:cs="Arial"/>
          <w:color w:val="000000" w:themeColor="text1"/>
          <w:sz w:val="20"/>
          <w:szCs w:val="20"/>
        </w:rPr>
        <w:t xml:space="preserve">pojistné </w:t>
      </w:r>
      <w:r w:rsidR="007E0AC1" w:rsidRPr="00A86EF2">
        <w:rPr>
          <w:rFonts w:ascii="Arial" w:hAnsi="Arial" w:cs="Arial"/>
          <w:color w:val="000000" w:themeColor="text1"/>
          <w:sz w:val="20"/>
          <w:szCs w:val="20"/>
        </w:rPr>
        <w:t xml:space="preserve">7 415 </w:t>
      </w:r>
      <w:r>
        <w:rPr>
          <w:rFonts w:ascii="Arial" w:hAnsi="Arial" w:cs="Arial"/>
          <w:color w:val="000000" w:themeColor="text1"/>
          <w:sz w:val="20"/>
          <w:szCs w:val="20"/>
        </w:rPr>
        <w:t xml:space="preserve">korun, zatímco to </w:t>
      </w:r>
      <w:r w:rsidR="007E0AC1" w:rsidRPr="00A86EF2">
        <w:rPr>
          <w:rFonts w:ascii="Arial" w:hAnsi="Arial" w:cs="Arial"/>
          <w:color w:val="000000" w:themeColor="text1"/>
          <w:sz w:val="20"/>
          <w:szCs w:val="20"/>
        </w:rPr>
        <w:t xml:space="preserve">nejlevnější </w:t>
      </w:r>
      <w:r>
        <w:rPr>
          <w:rFonts w:ascii="Arial" w:hAnsi="Arial" w:cs="Arial"/>
          <w:color w:val="000000" w:themeColor="text1"/>
          <w:sz w:val="20"/>
          <w:szCs w:val="20"/>
        </w:rPr>
        <w:t xml:space="preserve">činilo </w:t>
      </w:r>
      <w:r w:rsidR="007E0AC1" w:rsidRPr="00A86EF2">
        <w:rPr>
          <w:rFonts w:ascii="Arial" w:hAnsi="Arial" w:cs="Arial"/>
          <w:color w:val="000000" w:themeColor="text1"/>
          <w:sz w:val="20"/>
          <w:szCs w:val="20"/>
        </w:rPr>
        <w:t xml:space="preserve">4 453 </w:t>
      </w:r>
      <w:r>
        <w:rPr>
          <w:rFonts w:ascii="Arial" w:hAnsi="Arial" w:cs="Arial"/>
          <w:color w:val="000000" w:themeColor="text1"/>
          <w:sz w:val="20"/>
          <w:szCs w:val="20"/>
        </w:rPr>
        <w:t>korun</w:t>
      </w:r>
      <w:r w:rsidR="007E0AC1" w:rsidRPr="00A86EF2">
        <w:rPr>
          <w:rFonts w:ascii="Arial" w:hAnsi="Arial" w:cs="Arial"/>
          <w:color w:val="000000" w:themeColor="text1"/>
          <w:sz w:val="20"/>
          <w:szCs w:val="20"/>
        </w:rPr>
        <w:t xml:space="preserve">.  </w:t>
      </w:r>
    </w:p>
    <w:p w14:paraId="00FB72C2" w14:textId="12CCC6B9" w:rsidR="00B13DF1" w:rsidRDefault="00B13DF1" w:rsidP="0042312B">
      <w:pPr>
        <w:jc w:val="both"/>
        <w:rPr>
          <w:rFonts w:ascii="Arial" w:hAnsi="Arial" w:cs="Arial"/>
          <w:color w:val="000000" w:themeColor="text1"/>
          <w:sz w:val="20"/>
          <w:szCs w:val="20"/>
        </w:rPr>
      </w:pPr>
    </w:p>
    <w:p w14:paraId="5C6D6179" w14:textId="3052F080" w:rsidR="00B13DF1" w:rsidRPr="00A86EF2" w:rsidRDefault="00190C04" w:rsidP="0042312B">
      <w:pPr>
        <w:jc w:val="both"/>
        <w:rPr>
          <w:rFonts w:ascii="Arial" w:hAnsi="Arial" w:cs="Arial"/>
          <w:color w:val="000000" w:themeColor="text1"/>
          <w:sz w:val="20"/>
          <w:szCs w:val="20"/>
        </w:rPr>
      </w:pPr>
      <w:r w:rsidRPr="00190C04">
        <w:rPr>
          <w:rFonts w:ascii="Arial" w:hAnsi="Arial" w:cs="Arial"/>
          <w:color w:val="000000" w:themeColor="text1"/>
          <w:sz w:val="20"/>
          <w:szCs w:val="20"/>
        </w:rPr>
        <w:t xml:space="preserve">Na sklonku loňského prvního pololetí </w:t>
      </w:r>
      <w:r>
        <w:rPr>
          <w:rFonts w:ascii="Arial" w:hAnsi="Arial" w:cs="Arial"/>
          <w:color w:val="000000" w:themeColor="text1"/>
          <w:sz w:val="20"/>
          <w:szCs w:val="20"/>
        </w:rPr>
        <w:t xml:space="preserve">zasáhla svět  „čipová krize“. </w:t>
      </w:r>
      <w:r w:rsidRPr="00190C04">
        <w:rPr>
          <w:rFonts w:ascii="Arial" w:hAnsi="Arial" w:cs="Arial"/>
          <w:color w:val="000000" w:themeColor="text1"/>
          <w:sz w:val="20"/>
          <w:szCs w:val="20"/>
        </w:rPr>
        <w:t xml:space="preserve">Narušené dodavatelské a logistické řetězce, a </w:t>
      </w:r>
      <w:r>
        <w:rPr>
          <w:rFonts w:ascii="Arial" w:hAnsi="Arial" w:cs="Arial"/>
          <w:color w:val="000000" w:themeColor="text1"/>
          <w:sz w:val="20"/>
          <w:szCs w:val="20"/>
        </w:rPr>
        <w:t>především nedostatek polovodičů</w:t>
      </w:r>
      <w:r w:rsidRPr="00190C04">
        <w:rPr>
          <w:rFonts w:ascii="Arial" w:hAnsi="Arial" w:cs="Arial"/>
          <w:color w:val="000000" w:themeColor="text1"/>
          <w:sz w:val="20"/>
          <w:szCs w:val="20"/>
        </w:rPr>
        <w:t xml:space="preserve"> </w:t>
      </w:r>
      <w:r>
        <w:rPr>
          <w:rFonts w:ascii="Arial" w:hAnsi="Arial" w:cs="Arial"/>
          <w:color w:val="000000" w:themeColor="text1"/>
          <w:sz w:val="20"/>
          <w:szCs w:val="20"/>
        </w:rPr>
        <w:t>způsobily výrazný pokles</w:t>
      </w:r>
      <w:r w:rsidRPr="00190C04">
        <w:rPr>
          <w:rFonts w:ascii="Arial" w:hAnsi="Arial" w:cs="Arial"/>
          <w:color w:val="000000" w:themeColor="text1"/>
          <w:sz w:val="20"/>
          <w:szCs w:val="20"/>
        </w:rPr>
        <w:t xml:space="preserve"> </w:t>
      </w:r>
      <w:r>
        <w:rPr>
          <w:rFonts w:ascii="Arial" w:hAnsi="Arial" w:cs="Arial"/>
          <w:color w:val="000000" w:themeColor="text1"/>
          <w:sz w:val="20"/>
          <w:szCs w:val="20"/>
        </w:rPr>
        <w:t>produkce vozidel, p</w:t>
      </w:r>
      <w:r w:rsidR="00D618AD">
        <w:rPr>
          <w:rFonts w:ascii="Arial" w:hAnsi="Arial" w:cs="Arial"/>
          <w:color w:val="000000" w:themeColor="text1"/>
          <w:sz w:val="20"/>
          <w:szCs w:val="20"/>
        </w:rPr>
        <w:t>otažmo i poptávky po pojištění. S</w:t>
      </w:r>
      <w:r w:rsidR="00CD1C31" w:rsidRPr="00190C04">
        <w:rPr>
          <w:rFonts w:ascii="Arial" w:hAnsi="Arial" w:cs="Arial"/>
          <w:color w:val="000000" w:themeColor="text1"/>
          <w:sz w:val="20"/>
          <w:szCs w:val="20"/>
        </w:rPr>
        <w:t xml:space="preserve">ilný listopad a prosinec </w:t>
      </w:r>
      <w:r w:rsidR="00D618AD">
        <w:rPr>
          <w:rFonts w:ascii="Arial" w:hAnsi="Arial" w:cs="Arial"/>
          <w:color w:val="000000" w:themeColor="text1"/>
          <w:sz w:val="20"/>
          <w:szCs w:val="20"/>
        </w:rPr>
        <w:t xml:space="preserve">však </w:t>
      </w:r>
      <w:r w:rsidR="00CD1C31" w:rsidRPr="00190C04">
        <w:rPr>
          <w:rFonts w:ascii="Arial" w:hAnsi="Arial" w:cs="Arial"/>
          <w:color w:val="000000" w:themeColor="text1"/>
          <w:sz w:val="20"/>
          <w:szCs w:val="20"/>
        </w:rPr>
        <w:t xml:space="preserve">nakonec výrazně přispěly </w:t>
      </w:r>
      <w:r w:rsidR="00D618AD">
        <w:rPr>
          <w:rFonts w:ascii="Arial" w:hAnsi="Arial" w:cs="Arial"/>
          <w:color w:val="000000" w:themeColor="text1"/>
          <w:sz w:val="20"/>
          <w:szCs w:val="20"/>
        </w:rPr>
        <w:t xml:space="preserve">k </w:t>
      </w:r>
      <w:r w:rsidR="00CD1C31" w:rsidRPr="00190C04">
        <w:rPr>
          <w:rFonts w:ascii="Arial" w:hAnsi="Arial" w:cs="Arial"/>
          <w:color w:val="000000" w:themeColor="text1"/>
          <w:sz w:val="20"/>
          <w:szCs w:val="20"/>
        </w:rPr>
        <w:t xml:space="preserve">více než 2% nárůstu povinného ručení. </w:t>
      </w:r>
      <w:r w:rsidR="00D618AD">
        <w:rPr>
          <w:rFonts w:ascii="Arial" w:hAnsi="Arial" w:cs="Arial"/>
          <w:color w:val="000000" w:themeColor="text1"/>
          <w:sz w:val="20"/>
          <w:szCs w:val="20"/>
        </w:rPr>
        <w:t>T</w:t>
      </w:r>
      <w:r w:rsidR="002636B1" w:rsidRPr="00190C04">
        <w:rPr>
          <w:rFonts w:ascii="Arial" w:hAnsi="Arial" w:cs="Arial"/>
          <w:color w:val="000000" w:themeColor="text1"/>
          <w:sz w:val="20"/>
          <w:szCs w:val="20"/>
        </w:rPr>
        <w:t xml:space="preserve">rend </w:t>
      </w:r>
      <w:r w:rsidR="00476C23" w:rsidRPr="00190C04">
        <w:rPr>
          <w:rFonts w:ascii="Arial" w:hAnsi="Arial" w:cs="Arial"/>
          <w:color w:val="000000" w:themeColor="text1"/>
          <w:sz w:val="20"/>
          <w:szCs w:val="20"/>
        </w:rPr>
        <w:t xml:space="preserve">růstu průměrné škody </w:t>
      </w:r>
      <w:r w:rsidR="0042312B" w:rsidRPr="00190C04">
        <w:rPr>
          <w:rFonts w:ascii="Arial" w:hAnsi="Arial" w:cs="Arial"/>
          <w:color w:val="000000" w:themeColor="text1"/>
          <w:sz w:val="20"/>
          <w:szCs w:val="20"/>
        </w:rPr>
        <w:t xml:space="preserve">z minulých let </w:t>
      </w:r>
      <w:r w:rsidR="00B13DF1" w:rsidRPr="00190C04">
        <w:rPr>
          <w:rFonts w:ascii="Arial" w:hAnsi="Arial" w:cs="Arial"/>
          <w:color w:val="000000" w:themeColor="text1"/>
          <w:sz w:val="20"/>
          <w:szCs w:val="20"/>
        </w:rPr>
        <w:t>pokračuje</w:t>
      </w:r>
      <w:r w:rsidR="00D618AD">
        <w:rPr>
          <w:rFonts w:ascii="Arial" w:hAnsi="Arial" w:cs="Arial"/>
          <w:color w:val="000000" w:themeColor="text1"/>
          <w:sz w:val="20"/>
          <w:szCs w:val="20"/>
        </w:rPr>
        <w:t xml:space="preserve"> i nadále</w:t>
      </w:r>
      <w:r w:rsidR="00B13DF1" w:rsidRPr="00190C04">
        <w:rPr>
          <w:rFonts w:ascii="Arial" w:hAnsi="Arial" w:cs="Arial"/>
          <w:color w:val="000000" w:themeColor="text1"/>
          <w:sz w:val="20"/>
          <w:szCs w:val="20"/>
        </w:rPr>
        <w:t xml:space="preserve">. </w:t>
      </w:r>
      <w:r w:rsidR="00D35A90" w:rsidRPr="00A86EF2">
        <w:rPr>
          <w:rFonts w:ascii="Arial" w:hAnsi="Arial" w:cs="Arial"/>
          <w:color w:val="000000" w:themeColor="text1"/>
          <w:sz w:val="20"/>
          <w:szCs w:val="20"/>
        </w:rPr>
        <w:t xml:space="preserve">Vlivem </w:t>
      </w:r>
      <w:r w:rsidR="0042312B">
        <w:rPr>
          <w:rFonts w:ascii="Arial" w:hAnsi="Arial" w:cs="Arial"/>
          <w:color w:val="000000" w:themeColor="text1"/>
          <w:sz w:val="20"/>
          <w:szCs w:val="20"/>
        </w:rPr>
        <w:t xml:space="preserve">covidové </w:t>
      </w:r>
      <w:r w:rsidR="00D35A90" w:rsidRPr="00A86EF2">
        <w:rPr>
          <w:rFonts w:ascii="Arial" w:hAnsi="Arial" w:cs="Arial"/>
          <w:color w:val="000000" w:themeColor="text1"/>
          <w:sz w:val="20"/>
          <w:szCs w:val="20"/>
        </w:rPr>
        <w:t xml:space="preserve">pandemie došlo </w:t>
      </w:r>
      <w:r w:rsidR="00B13DF1" w:rsidRPr="00A86EF2">
        <w:rPr>
          <w:rFonts w:ascii="Arial" w:hAnsi="Arial" w:cs="Arial"/>
          <w:color w:val="000000" w:themeColor="text1"/>
          <w:sz w:val="20"/>
          <w:szCs w:val="20"/>
        </w:rPr>
        <w:t xml:space="preserve">ke krátkodobému poklesu škodních událostí, který se projevil jak u škod vzniklých v České republice, tak </w:t>
      </w:r>
      <w:r w:rsidR="0042312B">
        <w:rPr>
          <w:rFonts w:ascii="Arial" w:hAnsi="Arial" w:cs="Arial"/>
          <w:color w:val="000000" w:themeColor="text1"/>
          <w:sz w:val="20"/>
          <w:szCs w:val="20"/>
        </w:rPr>
        <w:t>v zahraničí</w:t>
      </w:r>
      <w:r w:rsidR="00B13DF1" w:rsidRPr="00A86EF2">
        <w:rPr>
          <w:rFonts w:ascii="Arial" w:hAnsi="Arial" w:cs="Arial"/>
          <w:color w:val="000000" w:themeColor="text1"/>
          <w:sz w:val="20"/>
          <w:szCs w:val="20"/>
        </w:rPr>
        <w:t>.</w:t>
      </w:r>
      <w:r w:rsidR="00B13DF1" w:rsidRPr="00D618AD">
        <w:rPr>
          <w:rFonts w:ascii="Arial" w:hAnsi="Arial" w:cs="Arial"/>
          <w:i/>
          <w:color w:val="000000" w:themeColor="text1"/>
          <w:sz w:val="20"/>
          <w:szCs w:val="20"/>
        </w:rPr>
        <w:t xml:space="preserve"> </w:t>
      </w:r>
      <w:r w:rsidR="0042312B" w:rsidRPr="00D618AD">
        <w:rPr>
          <w:rFonts w:ascii="Arial" w:hAnsi="Arial" w:cs="Arial"/>
          <w:i/>
          <w:color w:val="000000" w:themeColor="text1"/>
          <w:sz w:val="20"/>
          <w:szCs w:val="20"/>
        </w:rPr>
        <w:t>„</w:t>
      </w:r>
      <w:r w:rsidR="00D618AD">
        <w:rPr>
          <w:rFonts w:ascii="Arial" w:hAnsi="Arial" w:cs="Arial"/>
          <w:i/>
          <w:color w:val="000000" w:themeColor="text1"/>
          <w:sz w:val="20"/>
          <w:szCs w:val="20"/>
        </w:rPr>
        <w:t xml:space="preserve">Věřím, že </w:t>
      </w:r>
      <w:r w:rsidR="00B13DF1" w:rsidRPr="00D618AD">
        <w:rPr>
          <w:rFonts w:ascii="Arial" w:hAnsi="Arial" w:cs="Arial"/>
          <w:i/>
          <w:color w:val="000000" w:themeColor="text1"/>
          <w:sz w:val="20"/>
          <w:szCs w:val="20"/>
        </w:rPr>
        <w:t xml:space="preserve">rok </w:t>
      </w:r>
      <w:r w:rsidR="00D618AD">
        <w:rPr>
          <w:rFonts w:ascii="Arial" w:hAnsi="Arial" w:cs="Arial"/>
          <w:i/>
          <w:color w:val="000000" w:themeColor="text1"/>
          <w:sz w:val="20"/>
          <w:szCs w:val="20"/>
        </w:rPr>
        <w:t xml:space="preserve">2022 </w:t>
      </w:r>
      <w:r w:rsidR="00B13DF1" w:rsidRPr="00D618AD">
        <w:rPr>
          <w:rFonts w:ascii="Arial" w:hAnsi="Arial" w:cs="Arial"/>
          <w:i/>
          <w:color w:val="000000" w:themeColor="text1"/>
          <w:sz w:val="20"/>
          <w:szCs w:val="20"/>
        </w:rPr>
        <w:t xml:space="preserve">už nebude tak výrazně poznamenán pandemií, která </w:t>
      </w:r>
      <w:r w:rsidR="00D35A90" w:rsidRPr="00D618AD">
        <w:rPr>
          <w:rFonts w:ascii="Arial" w:hAnsi="Arial" w:cs="Arial"/>
          <w:i/>
          <w:color w:val="000000" w:themeColor="text1"/>
          <w:sz w:val="20"/>
          <w:szCs w:val="20"/>
        </w:rPr>
        <w:t xml:space="preserve">také </w:t>
      </w:r>
      <w:r w:rsidR="00D618AD">
        <w:rPr>
          <w:rFonts w:ascii="Arial" w:hAnsi="Arial" w:cs="Arial"/>
          <w:i/>
          <w:color w:val="000000" w:themeColor="text1"/>
          <w:sz w:val="20"/>
          <w:szCs w:val="20"/>
        </w:rPr>
        <w:t>částečně</w:t>
      </w:r>
      <w:r w:rsidR="00B13DF1" w:rsidRPr="00D618AD">
        <w:rPr>
          <w:rFonts w:ascii="Arial" w:hAnsi="Arial" w:cs="Arial"/>
          <w:i/>
          <w:color w:val="000000" w:themeColor="text1"/>
          <w:sz w:val="20"/>
          <w:szCs w:val="20"/>
        </w:rPr>
        <w:t xml:space="preserve"> brzdila nárůst cen. Samozřejmě</w:t>
      </w:r>
      <w:r w:rsidR="00B13DF1" w:rsidRPr="0042312B">
        <w:rPr>
          <w:rFonts w:ascii="Arial" w:hAnsi="Arial" w:cs="Arial"/>
          <w:i/>
          <w:color w:val="000000" w:themeColor="text1"/>
          <w:sz w:val="20"/>
          <w:szCs w:val="20"/>
        </w:rPr>
        <w:t xml:space="preserve"> </w:t>
      </w:r>
      <w:r w:rsidR="0042312B" w:rsidRPr="0042312B">
        <w:rPr>
          <w:rFonts w:ascii="Arial" w:hAnsi="Arial" w:cs="Arial"/>
          <w:i/>
          <w:color w:val="000000" w:themeColor="text1"/>
          <w:sz w:val="20"/>
          <w:szCs w:val="20"/>
        </w:rPr>
        <w:t>nelze</w:t>
      </w:r>
      <w:r w:rsidR="00B13DF1" w:rsidRPr="0042312B">
        <w:rPr>
          <w:rFonts w:ascii="Arial" w:hAnsi="Arial" w:cs="Arial"/>
          <w:i/>
          <w:color w:val="000000" w:themeColor="text1"/>
          <w:sz w:val="20"/>
          <w:szCs w:val="20"/>
        </w:rPr>
        <w:t xml:space="preserve"> zapomínat na konkurenční p</w:t>
      </w:r>
      <w:r w:rsidR="00D35A90" w:rsidRPr="0042312B">
        <w:rPr>
          <w:rFonts w:ascii="Arial" w:hAnsi="Arial" w:cs="Arial"/>
          <w:i/>
          <w:color w:val="000000" w:themeColor="text1"/>
          <w:sz w:val="20"/>
          <w:szCs w:val="20"/>
        </w:rPr>
        <w:t>rostředí</w:t>
      </w:r>
      <w:r w:rsidR="0042312B" w:rsidRPr="0042312B">
        <w:rPr>
          <w:rFonts w:ascii="Arial" w:hAnsi="Arial" w:cs="Arial"/>
          <w:i/>
          <w:color w:val="000000" w:themeColor="text1"/>
          <w:sz w:val="20"/>
          <w:szCs w:val="20"/>
        </w:rPr>
        <w:t xml:space="preserve"> pojišťoven</w:t>
      </w:r>
      <w:r w:rsidR="00D35A90" w:rsidRPr="0042312B">
        <w:rPr>
          <w:rFonts w:ascii="Arial" w:hAnsi="Arial" w:cs="Arial"/>
          <w:i/>
          <w:color w:val="000000" w:themeColor="text1"/>
          <w:sz w:val="20"/>
          <w:szCs w:val="20"/>
        </w:rPr>
        <w:t xml:space="preserve">, které </w:t>
      </w:r>
      <w:r w:rsidR="0042312B" w:rsidRPr="0042312B">
        <w:rPr>
          <w:rFonts w:ascii="Arial" w:hAnsi="Arial" w:cs="Arial"/>
          <w:i/>
          <w:color w:val="000000" w:themeColor="text1"/>
          <w:sz w:val="20"/>
          <w:szCs w:val="20"/>
        </w:rPr>
        <w:t>stlačuje</w:t>
      </w:r>
      <w:r w:rsidR="00D35A90" w:rsidRPr="0042312B">
        <w:rPr>
          <w:rFonts w:ascii="Arial" w:hAnsi="Arial" w:cs="Arial"/>
          <w:i/>
          <w:color w:val="000000" w:themeColor="text1"/>
          <w:sz w:val="20"/>
          <w:szCs w:val="20"/>
        </w:rPr>
        <w:t xml:space="preserve"> ceny </w:t>
      </w:r>
      <w:r w:rsidR="0042312B" w:rsidRPr="0042312B">
        <w:rPr>
          <w:rFonts w:ascii="Arial" w:hAnsi="Arial" w:cs="Arial"/>
          <w:i/>
          <w:color w:val="000000" w:themeColor="text1"/>
          <w:sz w:val="20"/>
          <w:szCs w:val="20"/>
        </w:rPr>
        <w:t>povinného ručení,“</w:t>
      </w:r>
      <w:r w:rsidR="0042312B">
        <w:rPr>
          <w:rFonts w:ascii="Arial" w:hAnsi="Arial" w:cs="Arial"/>
          <w:color w:val="000000" w:themeColor="text1"/>
          <w:sz w:val="20"/>
          <w:szCs w:val="20"/>
        </w:rPr>
        <w:t xml:space="preserve"> uzavírá Jiří Váchal. </w:t>
      </w:r>
      <w:r w:rsidR="00B13DF1" w:rsidRPr="00A86EF2">
        <w:rPr>
          <w:rFonts w:ascii="Arial" w:hAnsi="Arial" w:cs="Arial"/>
          <w:color w:val="000000" w:themeColor="text1"/>
          <w:sz w:val="20"/>
          <w:szCs w:val="20"/>
        </w:rPr>
        <w:t xml:space="preserve"> </w:t>
      </w:r>
    </w:p>
    <w:p w14:paraId="5D07F572" w14:textId="5DE88EEE" w:rsidR="007E0AC1" w:rsidRPr="00A86EF2" w:rsidRDefault="007E0AC1" w:rsidP="0042312B">
      <w:pPr>
        <w:pStyle w:val="Nadpis1"/>
        <w:shd w:val="clear" w:color="auto" w:fill="FFFFFF"/>
        <w:ind w:left="0"/>
        <w:jc w:val="both"/>
        <w:rPr>
          <w:rFonts w:ascii="Arial" w:hAnsi="Arial" w:cs="Arial"/>
          <w:color w:val="000000" w:themeColor="text1"/>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A8D37" w14:textId="77777777" w:rsidR="00983C40" w:rsidRDefault="00983C40">
      <w:r>
        <w:separator/>
      </w:r>
    </w:p>
  </w:endnote>
  <w:endnote w:type="continuationSeparator" w:id="0">
    <w:p w14:paraId="282A5AFF" w14:textId="77777777" w:rsidR="00983C40" w:rsidRDefault="0098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983C40"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940EA3"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983C40"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940EA3"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983C40"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940EA3"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BD35F" w14:textId="77777777" w:rsidR="00983C40" w:rsidRDefault="00983C40">
      <w:r>
        <w:separator/>
      </w:r>
    </w:p>
  </w:footnote>
  <w:footnote w:type="continuationSeparator" w:id="0">
    <w:p w14:paraId="04769805" w14:textId="77777777" w:rsidR="00983C40" w:rsidRDefault="00983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55470"/>
    <w:rsid w:val="00062E18"/>
    <w:rsid w:val="00066A72"/>
    <w:rsid w:val="00067BA6"/>
    <w:rsid w:val="00070D3C"/>
    <w:rsid w:val="0007340D"/>
    <w:rsid w:val="00073462"/>
    <w:rsid w:val="00076845"/>
    <w:rsid w:val="00076C44"/>
    <w:rsid w:val="000866C0"/>
    <w:rsid w:val="00091509"/>
    <w:rsid w:val="000A06EA"/>
    <w:rsid w:val="000C32B0"/>
    <w:rsid w:val="000C351D"/>
    <w:rsid w:val="000C38CB"/>
    <w:rsid w:val="000C53D6"/>
    <w:rsid w:val="000C7119"/>
    <w:rsid w:val="000D11FB"/>
    <w:rsid w:val="000D2DDE"/>
    <w:rsid w:val="000D333C"/>
    <w:rsid w:val="000D6870"/>
    <w:rsid w:val="000E21D2"/>
    <w:rsid w:val="000E286C"/>
    <w:rsid w:val="000F1935"/>
    <w:rsid w:val="000F47AE"/>
    <w:rsid w:val="000F6249"/>
    <w:rsid w:val="00100869"/>
    <w:rsid w:val="00104FCB"/>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3161"/>
    <w:rsid w:val="00155667"/>
    <w:rsid w:val="00160060"/>
    <w:rsid w:val="001603AF"/>
    <w:rsid w:val="001722EA"/>
    <w:rsid w:val="00177E6B"/>
    <w:rsid w:val="0018139F"/>
    <w:rsid w:val="00190C04"/>
    <w:rsid w:val="00194628"/>
    <w:rsid w:val="00194A47"/>
    <w:rsid w:val="00197408"/>
    <w:rsid w:val="00197DE5"/>
    <w:rsid w:val="001A210B"/>
    <w:rsid w:val="001A54DD"/>
    <w:rsid w:val="001B195D"/>
    <w:rsid w:val="001B1C05"/>
    <w:rsid w:val="001B5A35"/>
    <w:rsid w:val="001B5D34"/>
    <w:rsid w:val="001B79AC"/>
    <w:rsid w:val="001C4A67"/>
    <w:rsid w:val="001D3C90"/>
    <w:rsid w:val="001E68DE"/>
    <w:rsid w:val="002108A4"/>
    <w:rsid w:val="00214949"/>
    <w:rsid w:val="00214E98"/>
    <w:rsid w:val="002174D5"/>
    <w:rsid w:val="0022642E"/>
    <w:rsid w:val="002333DA"/>
    <w:rsid w:val="0023472C"/>
    <w:rsid w:val="00237068"/>
    <w:rsid w:val="00237D4E"/>
    <w:rsid w:val="00241313"/>
    <w:rsid w:val="002506AD"/>
    <w:rsid w:val="0025264B"/>
    <w:rsid w:val="00255E96"/>
    <w:rsid w:val="00255FAB"/>
    <w:rsid w:val="002609B2"/>
    <w:rsid w:val="00261C33"/>
    <w:rsid w:val="002636B1"/>
    <w:rsid w:val="002665EC"/>
    <w:rsid w:val="00267A14"/>
    <w:rsid w:val="00270DB3"/>
    <w:rsid w:val="0028080D"/>
    <w:rsid w:val="0028211A"/>
    <w:rsid w:val="0029552F"/>
    <w:rsid w:val="00295DB6"/>
    <w:rsid w:val="002A2FB9"/>
    <w:rsid w:val="002A7AE9"/>
    <w:rsid w:val="002B053B"/>
    <w:rsid w:val="002B3EE0"/>
    <w:rsid w:val="002B5B4B"/>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63D"/>
    <w:rsid w:val="004336FA"/>
    <w:rsid w:val="004349B6"/>
    <w:rsid w:val="004413A6"/>
    <w:rsid w:val="00445D0A"/>
    <w:rsid w:val="00453482"/>
    <w:rsid w:val="00453CFE"/>
    <w:rsid w:val="00467207"/>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98D"/>
    <w:rsid w:val="004C7BB5"/>
    <w:rsid w:val="004D4111"/>
    <w:rsid w:val="004D52BD"/>
    <w:rsid w:val="004E1108"/>
    <w:rsid w:val="004E207F"/>
    <w:rsid w:val="004E3877"/>
    <w:rsid w:val="004F0D7B"/>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7B4C"/>
    <w:rsid w:val="0059081F"/>
    <w:rsid w:val="00592071"/>
    <w:rsid w:val="00595E44"/>
    <w:rsid w:val="00596E22"/>
    <w:rsid w:val="005A61D5"/>
    <w:rsid w:val="005A6E1C"/>
    <w:rsid w:val="005A75AE"/>
    <w:rsid w:val="005B13F7"/>
    <w:rsid w:val="005B360B"/>
    <w:rsid w:val="005D3281"/>
    <w:rsid w:val="005D5B42"/>
    <w:rsid w:val="005D7DFF"/>
    <w:rsid w:val="005E443E"/>
    <w:rsid w:val="005E4C96"/>
    <w:rsid w:val="005F31C1"/>
    <w:rsid w:val="006033BD"/>
    <w:rsid w:val="00624C21"/>
    <w:rsid w:val="00640494"/>
    <w:rsid w:val="00646D74"/>
    <w:rsid w:val="00650902"/>
    <w:rsid w:val="0065153C"/>
    <w:rsid w:val="006618CF"/>
    <w:rsid w:val="006652BA"/>
    <w:rsid w:val="00667000"/>
    <w:rsid w:val="006676D9"/>
    <w:rsid w:val="00673898"/>
    <w:rsid w:val="0067482F"/>
    <w:rsid w:val="00675503"/>
    <w:rsid w:val="00682B2C"/>
    <w:rsid w:val="006849F6"/>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6676"/>
    <w:rsid w:val="0072349E"/>
    <w:rsid w:val="007253E3"/>
    <w:rsid w:val="007255CD"/>
    <w:rsid w:val="007334EA"/>
    <w:rsid w:val="00735F36"/>
    <w:rsid w:val="00737025"/>
    <w:rsid w:val="00737FB2"/>
    <w:rsid w:val="007437EE"/>
    <w:rsid w:val="0075063F"/>
    <w:rsid w:val="00763554"/>
    <w:rsid w:val="007652AE"/>
    <w:rsid w:val="00781039"/>
    <w:rsid w:val="007A5C4C"/>
    <w:rsid w:val="007B0579"/>
    <w:rsid w:val="007B7906"/>
    <w:rsid w:val="007D22BA"/>
    <w:rsid w:val="007D3AB9"/>
    <w:rsid w:val="007D3C35"/>
    <w:rsid w:val="007D4A60"/>
    <w:rsid w:val="007E0AC1"/>
    <w:rsid w:val="007E30B0"/>
    <w:rsid w:val="007E37C0"/>
    <w:rsid w:val="007E6279"/>
    <w:rsid w:val="007F2249"/>
    <w:rsid w:val="007F6C2A"/>
    <w:rsid w:val="008020D3"/>
    <w:rsid w:val="00804869"/>
    <w:rsid w:val="00804908"/>
    <w:rsid w:val="0080704C"/>
    <w:rsid w:val="00807BBD"/>
    <w:rsid w:val="008120DB"/>
    <w:rsid w:val="00813665"/>
    <w:rsid w:val="0081479B"/>
    <w:rsid w:val="00815ECC"/>
    <w:rsid w:val="008355CE"/>
    <w:rsid w:val="00835736"/>
    <w:rsid w:val="00836DF0"/>
    <w:rsid w:val="00837AF9"/>
    <w:rsid w:val="00854470"/>
    <w:rsid w:val="00861B39"/>
    <w:rsid w:val="00864D3B"/>
    <w:rsid w:val="00866220"/>
    <w:rsid w:val="008672D5"/>
    <w:rsid w:val="00870A8D"/>
    <w:rsid w:val="00874C32"/>
    <w:rsid w:val="00876E01"/>
    <w:rsid w:val="00882EAC"/>
    <w:rsid w:val="00887004"/>
    <w:rsid w:val="00892BA9"/>
    <w:rsid w:val="008A04D3"/>
    <w:rsid w:val="008A4334"/>
    <w:rsid w:val="008C3AC7"/>
    <w:rsid w:val="008C5342"/>
    <w:rsid w:val="008C692E"/>
    <w:rsid w:val="008C7A52"/>
    <w:rsid w:val="008D26CF"/>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40EA3"/>
    <w:rsid w:val="0095216F"/>
    <w:rsid w:val="0095680F"/>
    <w:rsid w:val="00960235"/>
    <w:rsid w:val="009612EF"/>
    <w:rsid w:val="00962D05"/>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7478"/>
    <w:rsid w:val="009D23D9"/>
    <w:rsid w:val="009D2988"/>
    <w:rsid w:val="009D556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67CE"/>
    <w:rsid w:val="00A34404"/>
    <w:rsid w:val="00A345F7"/>
    <w:rsid w:val="00A351F4"/>
    <w:rsid w:val="00A35900"/>
    <w:rsid w:val="00A36D79"/>
    <w:rsid w:val="00A51DB8"/>
    <w:rsid w:val="00A526C9"/>
    <w:rsid w:val="00A52E40"/>
    <w:rsid w:val="00A644DF"/>
    <w:rsid w:val="00A661EE"/>
    <w:rsid w:val="00A672EA"/>
    <w:rsid w:val="00A67865"/>
    <w:rsid w:val="00A706DB"/>
    <w:rsid w:val="00A75581"/>
    <w:rsid w:val="00A85069"/>
    <w:rsid w:val="00A86EF2"/>
    <w:rsid w:val="00A902B4"/>
    <w:rsid w:val="00A969E4"/>
    <w:rsid w:val="00AA13C3"/>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3DF1"/>
    <w:rsid w:val="00B15FD4"/>
    <w:rsid w:val="00B177AF"/>
    <w:rsid w:val="00B21A92"/>
    <w:rsid w:val="00B21D7F"/>
    <w:rsid w:val="00B244B9"/>
    <w:rsid w:val="00B24AB2"/>
    <w:rsid w:val="00B26C1E"/>
    <w:rsid w:val="00B278D2"/>
    <w:rsid w:val="00B30195"/>
    <w:rsid w:val="00B3074F"/>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000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3E32"/>
    <w:rsid w:val="00C64B40"/>
    <w:rsid w:val="00C7462C"/>
    <w:rsid w:val="00C85AB7"/>
    <w:rsid w:val="00CA3FE4"/>
    <w:rsid w:val="00CB1985"/>
    <w:rsid w:val="00CB7416"/>
    <w:rsid w:val="00CC32D9"/>
    <w:rsid w:val="00CC5BEB"/>
    <w:rsid w:val="00CC7C89"/>
    <w:rsid w:val="00CD1C31"/>
    <w:rsid w:val="00CD3324"/>
    <w:rsid w:val="00CD3C1E"/>
    <w:rsid w:val="00CD6EEC"/>
    <w:rsid w:val="00CE2578"/>
    <w:rsid w:val="00CE3577"/>
    <w:rsid w:val="00CF10DA"/>
    <w:rsid w:val="00CF2718"/>
    <w:rsid w:val="00CF3762"/>
    <w:rsid w:val="00D01832"/>
    <w:rsid w:val="00D047B7"/>
    <w:rsid w:val="00D132FF"/>
    <w:rsid w:val="00D16F9E"/>
    <w:rsid w:val="00D21B27"/>
    <w:rsid w:val="00D22A67"/>
    <w:rsid w:val="00D245D2"/>
    <w:rsid w:val="00D25B0B"/>
    <w:rsid w:val="00D31127"/>
    <w:rsid w:val="00D31FA8"/>
    <w:rsid w:val="00D35A90"/>
    <w:rsid w:val="00D36065"/>
    <w:rsid w:val="00D40D11"/>
    <w:rsid w:val="00D423AD"/>
    <w:rsid w:val="00D46528"/>
    <w:rsid w:val="00D46E13"/>
    <w:rsid w:val="00D4733D"/>
    <w:rsid w:val="00D53085"/>
    <w:rsid w:val="00D618AD"/>
    <w:rsid w:val="00D63DD3"/>
    <w:rsid w:val="00D777C9"/>
    <w:rsid w:val="00D80B6D"/>
    <w:rsid w:val="00D82E2D"/>
    <w:rsid w:val="00D8513A"/>
    <w:rsid w:val="00D87CCE"/>
    <w:rsid w:val="00D9306C"/>
    <w:rsid w:val="00DA327C"/>
    <w:rsid w:val="00DA576C"/>
    <w:rsid w:val="00DA6D6A"/>
    <w:rsid w:val="00DA7689"/>
    <w:rsid w:val="00DB365A"/>
    <w:rsid w:val="00DB4335"/>
    <w:rsid w:val="00DB7664"/>
    <w:rsid w:val="00DC6AB6"/>
    <w:rsid w:val="00DD1EC1"/>
    <w:rsid w:val="00DE448F"/>
    <w:rsid w:val="00DE75F4"/>
    <w:rsid w:val="00DE7CE1"/>
    <w:rsid w:val="00DF006F"/>
    <w:rsid w:val="00DF2A53"/>
    <w:rsid w:val="00DF388B"/>
    <w:rsid w:val="00E04F7B"/>
    <w:rsid w:val="00E121F2"/>
    <w:rsid w:val="00E16FE8"/>
    <w:rsid w:val="00E17539"/>
    <w:rsid w:val="00E343B0"/>
    <w:rsid w:val="00E364A9"/>
    <w:rsid w:val="00E400AA"/>
    <w:rsid w:val="00E4768E"/>
    <w:rsid w:val="00E47BA7"/>
    <w:rsid w:val="00E57D1A"/>
    <w:rsid w:val="00E608E3"/>
    <w:rsid w:val="00E60E78"/>
    <w:rsid w:val="00E669EF"/>
    <w:rsid w:val="00E67800"/>
    <w:rsid w:val="00E71D31"/>
    <w:rsid w:val="00E72BA8"/>
    <w:rsid w:val="00E804FF"/>
    <w:rsid w:val="00E83CCD"/>
    <w:rsid w:val="00E847E6"/>
    <w:rsid w:val="00E856C2"/>
    <w:rsid w:val="00E90FB8"/>
    <w:rsid w:val="00E938B3"/>
    <w:rsid w:val="00E9495C"/>
    <w:rsid w:val="00EA47AD"/>
    <w:rsid w:val="00EB06C5"/>
    <w:rsid w:val="00EB1535"/>
    <w:rsid w:val="00EB26B3"/>
    <w:rsid w:val="00EB4375"/>
    <w:rsid w:val="00EB5B94"/>
    <w:rsid w:val="00EC046B"/>
    <w:rsid w:val="00EC75DD"/>
    <w:rsid w:val="00ED4C36"/>
    <w:rsid w:val="00EE520F"/>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4A9E"/>
    <w:rsid w:val="00F655E3"/>
    <w:rsid w:val="00F65A7D"/>
    <w:rsid w:val="00F739AD"/>
    <w:rsid w:val="00F76B0E"/>
    <w:rsid w:val="00F7782E"/>
    <w:rsid w:val="00F8482C"/>
    <w:rsid w:val="00F84DCA"/>
    <w:rsid w:val="00F95B39"/>
    <w:rsid w:val="00FA0F28"/>
    <w:rsid w:val="00FA1AF3"/>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E0EA1-6642-47C4-9D61-43208A83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1076</Words>
  <Characters>6353</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14</cp:revision>
  <dcterms:created xsi:type="dcterms:W3CDTF">2022-01-20T17:25:00Z</dcterms:created>
  <dcterms:modified xsi:type="dcterms:W3CDTF">2022-01-24T10:21:00Z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