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506B4633" w14:textId="77777777" w:rsidR="00D80B6D" w:rsidRPr="00491445" w:rsidRDefault="00D80B6D" w:rsidP="00D80B6D">
          <w:pPr>
            <w:spacing w:before="230"/>
            <w:ind w:left="165"/>
            <w:jc w:val="center"/>
            <w:rPr>
              <w:rFonts w:ascii="Arial" w:hAnsi="Arial" w:cs="Arial"/>
              <w:color w:val="CD1719"/>
              <w:sz w:val="24"/>
            </w:rPr>
          </w:pPr>
          <w:r w:rsidRPr="00F040CA">
            <w:rPr>
              <w:rFonts w:ascii="Arial" w:hAnsi="Arial" w:cs="Arial"/>
              <w:color w:val="1D1D1B"/>
              <w:sz w:val="24"/>
            </w:rPr>
            <w:t>INDEX PODÍLOVÝCH FONDŮ</w:t>
          </w:r>
          <w:r w:rsidRPr="00491445">
            <w:rPr>
              <w:rFonts w:ascii="Arial" w:hAnsi="Arial" w:cs="Arial"/>
              <w:color w:val="1D1D1B"/>
              <w:sz w:val="24"/>
            </w:rPr>
            <w:t xml:space="preserve"> </w:t>
          </w:r>
          <w:r w:rsidRPr="00491445">
            <w:rPr>
              <w:rFonts w:ascii="Arial" w:hAnsi="Arial" w:cs="Arial"/>
              <w:color w:val="CD1719"/>
              <w:sz w:val="24"/>
            </w:rPr>
            <w:t>|</w:t>
          </w:r>
          <w:r w:rsidRPr="00491445">
            <w:rPr>
              <w:rFonts w:ascii="Arial" w:hAnsi="Arial" w:cs="Arial"/>
              <w:color w:val="1D1D1B"/>
              <w:sz w:val="24"/>
            </w:rPr>
            <w:t xml:space="preserve"> INDEX TYPICKÉHO INVESTORA </w:t>
          </w:r>
        </w:p>
        <w:p w14:paraId="67DAC181" w14:textId="77777777" w:rsidR="00F040CA" w:rsidRDefault="00D80B6D" w:rsidP="00D80B6D">
          <w:pPr>
            <w:spacing w:before="230"/>
            <w:ind w:left="165"/>
            <w:jc w:val="center"/>
            <w:rPr>
              <w:rFonts w:ascii="Arial" w:hAnsi="Arial" w:cs="Arial"/>
              <w:color w:val="1D1D1B"/>
              <w:sz w:val="24"/>
            </w:rPr>
          </w:pPr>
          <w:r w:rsidRPr="00491445">
            <w:rPr>
              <w:rFonts w:ascii="Arial" w:hAnsi="Arial" w:cs="Arial"/>
              <w:color w:val="1D1D1B"/>
              <w:sz w:val="24"/>
            </w:rPr>
            <w:t xml:space="preserve">INDEX VOLNÝCH PENĚZ DOMÁCNOSTÍ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1C8082E2" w14:textId="77777777" w:rsidR="00032D94" w:rsidRDefault="00D80B6D" w:rsidP="00D80B6D">
          <w:pPr>
            <w:spacing w:before="240" w:line="288" w:lineRule="exact"/>
            <w:ind w:left="162"/>
            <w:jc w:val="center"/>
            <w:rPr>
              <w:rFonts w:ascii="Arial" w:hAnsi="Arial" w:cs="Arial"/>
              <w:color w:val="1D1D1B"/>
              <w:sz w:val="24"/>
            </w:rPr>
          </w:pPr>
          <w:r w:rsidRPr="00491445">
            <w:rPr>
              <w:rFonts w:ascii="Arial" w:hAnsi="Arial" w:cs="Arial"/>
              <w:color w:val="1D1D1B"/>
              <w:sz w:val="24"/>
            </w:rPr>
            <w:t xml:space="preserve">INDEX FINANČNÍ GRAMOTNOSTI </w:t>
          </w:r>
        </w:p>
        <w:p w14:paraId="0929CA3B" w14:textId="77777777" w:rsidR="00D80B6D" w:rsidRPr="00491445" w:rsidRDefault="00D80B6D" w:rsidP="00D80B6D">
          <w:pPr>
            <w:spacing w:before="240" w:line="288" w:lineRule="exact"/>
            <w:ind w:left="162"/>
            <w:jc w:val="center"/>
            <w:rPr>
              <w:rFonts w:ascii="Arial" w:hAnsi="Arial" w:cs="Arial"/>
              <w:sz w:val="24"/>
            </w:rPr>
          </w:pPr>
          <w:r w:rsidRPr="00491445">
            <w:rPr>
              <w:rFonts w:ascii="Arial" w:hAnsi="Arial" w:cs="Arial"/>
              <w:color w:val="1D1D1B"/>
              <w:sz w:val="24"/>
            </w:rPr>
            <w:t>INDEX OČEKÁVANÝCH CEN PŘI PRODEJI NEMOVITOSTI</w:t>
          </w:r>
        </w:p>
        <w:p w14:paraId="234000C4" w14:textId="77777777" w:rsidR="00D80B6D" w:rsidRDefault="00D80B6D" w:rsidP="00D80B6D">
          <w:pPr>
            <w:pStyle w:val="Zkladntext"/>
            <w:spacing w:before="240"/>
            <w:rPr>
              <w:sz w:val="20"/>
            </w:rPr>
          </w:pPr>
        </w:p>
        <w:p w14:paraId="696A360B" w14:textId="77777777" w:rsidR="00D80B6D" w:rsidRDefault="00D80B6D" w:rsidP="00D80B6D">
          <w:pPr>
            <w:pStyle w:val="Zkladntext"/>
            <w:spacing w:before="240"/>
            <w:rPr>
              <w:sz w:val="20"/>
            </w:rPr>
          </w:pP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77777777" w:rsidR="00C64B40" w:rsidRDefault="00C64B40"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BB48AE">
            <w:rPr>
              <w:rFonts w:ascii="Arial" w:hAnsi="Arial" w:cs="Arial"/>
              <w:sz w:val="18"/>
            </w:rPr>
            <w:t>mBank</w:t>
          </w:r>
          <w:proofErr w:type="spellEnd"/>
          <w:r w:rsidRPr="00BB48AE">
            <w:rPr>
              <w:rFonts w:ascii="Arial" w:hAnsi="Arial" w:cs="Arial"/>
              <w:sz w:val="18"/>
            </w:rPr>
            <w:t xml:space="preserve"> a MONETA Money Bank. </w:t>
          </w:r>
          <w:proofErr w:type="spellStart"/>
          <w:r w:rsidRPr="00BB48AE">
            <w:rPr>
              <w:rStyle w:val="dn"/>
              <w:rFonts w:ascii="Arial" w:hAnsi="Arial" w:cs="Arial"/>
              <w:sz w:val="18"/>
              <w:szCs w:val="18"/>
            </w:rPr>
            <w:t>Více</w:t>
          </w:r>
          <w:proofErr w:type="spellEnd"/>
          <w:r w:rsidRPr="00BB48AE">
            <w:rPr>
              <w:rStyle w:val="dn"/>
              <w:rFonts w:ascii="Arial" w:hAnsi="Arial" w:cs="Arial"/>
              <w:sz w:val="18"/>
              <w:szCs w:val="18"/>
            </w:rPr>
            <w:t xml:space="preserv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9923EA"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49C2CD87" w14:textId="77777777" w:rsidR="00DA576C" w:rsidRDefault="00DA576C" w:rsidP="00673898">
      <w:pPr>
        <w:jc w:val="center"/>
        <w:rPr>
          <w:rFonts w:ascii="Arial" w:hAnsi="Arial" w:cs="Arial"/>
          <w:b/>
          <w:sz w:val="32"/>
          <w:szCs w:val="32"/>
        </w:rPr>
      </w:pPr>
    </w:p>
    <w:p w14:paraId="5A0592DB" w14:textId="42DD1DAC" w:rsidR="00A672EA" w:rsidRPr="00FA0F28" w:rsidRDefault="00FA0F28" w:rsidP="00673898">
      <w:pPr>
        <w:jc w:val="center"/>
        <w:rPr>
          <w:rFonts w:ascii="Arial" w:hAnsi="Arial" w:cs="Arial"/>
          <w:b/>
          <w:sz w:val="32"/>
          <w:szCs w:val="32"/>
        </w:rPr>
      </w:pPr>
      <w:r w:rsidRPr="00FA0F28">
        <w:rPr>
          <w:rFonts w:ascii="Arial" w:hAnsi="Arial" w:cs="Arial"/>
          <w:b/>
          <w:sz w:val="32"/>
          <w:szCs w:val="32"/>
        </w:rPr>
        <w:t xml:space="preserve">Dubnová hodnota </w:t>
      </w:r>
      <w:proofErr w:type="spellStart"/>
      <w:r w:rsidRPr="00FA0F28">
        <w:rPr>
          <w:rFonts w:ascii="Arial" w:hAnsi="Arial" w:cs="Arial"/>
          <w:b/>
          <w:sz w:val="32"/>
          <w:szCs w:val="32"/>
        </w:rPr>
        <w:t>POVIndexu</w:t>
      </w:r>
      <w:proofErr w:type="spellEnd"/>
      <w:r w:rsidRPr="00FA0F28">
        <w:rPr>
          <w:rFonts w:ascii="Arial" w:hAnsi="Arial" w:cs="Arial"/>
          <w:b/>
          <w:sz w:val="32"/>
          <w:szCs w:val="32"/>
        </w:rPr>
        <w:t xml:space="preserve"> poklesla na </w:t>
      </w:r>
      <w:r>
        <w:rPr>
          <w:rFonts w:ascii="Arial" w:hAnsi="Arial" w:cs="Arial"/>
          <w:b/>
          <w:sz w:val="32"/>
          <w:szCs w:val="32"/>
        </w:rPr>
        <w:t xml:space="preserve">historicky </w:t>
      </w:r>
      <w:r w:rsidRPr="00FA0F28">
        <w:rPr>
          <w:rFonts w:ascii="Arial" w:hAnsi="Arial" w:cs="Arial"/>
          <w:b/>
          <w:sz w:val="32"/>
          <w:szCs w:val="32"/>
        </w:rPr>
        <w:t xml:space="preserve">nejnižší úroveň </w:t>
      </w:r>
    </w:p>
    <w:p w14:paraId="03A3768B" w14:textId="77777777" w:rsidR="00C306CA" w:rsidRPr="004A554B" w:rsidRDefault="00C306CA" w:rsidP="00AA1EF9">
      <w:pPr>
        <w:jc w:val="both"/>
        <w:rPr>
          <w:rFonts w:ascii="Arial" w:hAnsi="Arial" w:cs="Arial"/>
          <w:sz w:val="24"/>
          <w:szCs w:val="24"/>
        </w:rPr>
      </w:pPr>
    </w:p>
    <w:p w14:paraId="2510EC86" w14:textId="68747462" w:rsidR="0018139F" w:rsidRDefault="0018139F" w:rsidP="0018139F">
      <w:pPr>
        <w:ind w:right="130"/>
        <w:jc w:val="both"/>
        <w:rPr>
          <w:rFonts w:ascii="Arial" w:hAnsi="Arial" w:cs="Arial"/>
          <w:color w:val="000000" w:themeColor="text1"/>
          <w:sz w:val="20"/>
          <w:szCs w:val="20"/>
        </w:rPr>
      </w:pPr>
      <w:r>
        <w:rPr>
          <w:rFonts w:ascii="Arial" w:hAnsi="Arial" w:cs="Arial"/>
          <w:i/>
          <w:sz w:val="20"/>
          <w:szCs w:val="20"/>
        </w:rPr>
        <w:t>Praha, 2</w:t>
      </w:r>
      <w:r w:rsidR="00BA08BB">
        <w:rPr>
          <w:rFonts w:ascii="Arial" w:hAnsi="Arial" w:cs="Arial"/>
          <w:i/>
          <w:sz w:val="20"/>
          <w:szCs w:val="20"/>
        </w:rPr>
        <w:t>6</w:t>
      </w:r>
      <w:r w:rsidR="008C3AC7" w:rsidRPr="006863D8">
        <w:rPr>
          <w:rFonts w:ascii="Arial" w:hAnsi="Arial" w:cs="Arial"/>
          <w:i/>
          <w:sz w:val="20"/>
          <w:szCs w:val="20"/>
        </w:rPr>
        <w:t xml:space="preserve">. </w:t>
      </w:r>
      <w:r w:rsidR="00AF0FCA">
        <w:rPr>
          <w:rFonts w:ascii="Arial" w:hAnsi="Arial" w:cs="Arial"/>
          <w:i/>
          <w:sz w:val="20"/>
          <w:szCs w:val="20"/>
        </w:rPr>
        <w:t>května</w:t>
      </w:r>
      <w:r w:rsidR="008C3AC7" w:rsidRPr="006863D8">
        <w:rPr>
          <w:rFonts w:ascii="Arial" w:hAnsi="Arial" w:cs="Arial"/>
          <w:i/>
          <w:sz w:val="20"/>
          <w:szCs w:val="20"/>
        </w:rPr>
        <w:t xml:space="preserve"> 2021</w:t>
      </w:r>
      <w:r w:rsidRPr="0018139F">
        <w:rPr>
          <w:rFonts w:ascii="Arial" w:hAnsi="Arial" w:cs="Arial"/>
          <w:color w:val="000000" w:themeColor="text1"/>
          <w:sz w:val="20"/>
          <w:szCs w:val="20"/>
        </w:rPr>
        <w:t xml:space="preserve"> </w:t>
      </w:r>
      <w:r w:rsidR="00E400AA">
        <w:rPr>
          <w:rFonts w:ascii="Arial" w:hAnsi="Arial" w:cs="Arial"/>
          <w:color w:val="000000" w:themeColor="text1"/>
          <w:sz w:val="20"/>
          <w:szCs w:val="20"/>
        </w:rPr>
        <w:t>–</w:t>
      </w:r>
      <w:r>
        <w:rPr>
          <w:rFonts w:ascii="Arial" w:hAnsi="Arial" w:cs="Arial"/>
          <w:color w:val="000000" w:themeColor="text1"/>
          <w:sz w:val="20"/>
          <w:szCs w:val="20"/>
        </w:rPr>
        <w:t xml:space="preserve"> </w:t>
      </w:r>
      <w:r w:rsidR="00E400AA" w:rsidRPr="004C4033">
        <w:rPr>
          <w:rFonts w:ascii="Arial" w:hAnsi="Arial" w:cs="Arial"/>
          <w:b/>
          <w:color w:val="000000" w:themeColor="text1"/>
          <w:sz w:val="20"/>
          <w:szCs w:val="20"/>
        </w:rPr>
        <w:t xml:space="preserve">Hodnota </w:t>
      </w:r>
      <w:r w:rsidRPr="004C4033">
        <w:rPr>
          <w:rFonts w:ascii="Arial" w:hAnsi="Arial" w:cs="Arial"/>
          <w:b/>
          <w:color w:val="000000" w:themeColor="text1"/>
          <w:sz w:val="20"/>
          <w:szCs w:val="20"/>
        </w:rPr>
        <w:t xml:space="preserve">Broker Consulting </w:t>
      </w:r>
      <w:proofErr w:type="spellStart"/>
      <w:r w:rsidRPr="004C4033">
        <w:rPr>
          <w:rFonts w:ascii="Arial" w:hAnsi="Arial" w:cs="Arial"/>
          <w:b/>
          <w:color w:val="000000" w:themeColor="text1"/>
          <w:sz w:val="20"/>
          <w:szCs w:val="20"/>
        </w:rPr>
        <w:t>POVIndexu</w:t>
      </w:r>
      <w:proofErr w:type="spellEnd"/>
      <w:r w:rsidRPr="004C4033">
        <w:rPr>
          <w:rFonts w:ascii="Arial" w:hAnsi="Arial" w:cs="Arial"/>
          <w:b/>
          <w:color w:val="000000" w:themeColor="text1"/>
          <w:sz w:val="20"/>
          <w:szCs w:val="20"/>
        </w:rPr>
        <w:t xml:space="preserve"> </w:t>
      </w:r>
      <w:r w:rsidR="00C40EEC">
        <w:rPr>
          <w:rFonts w:ascii="Arial" w:hAnsi="Arial" w:cs="Arial"/>
          <w:b/>
          <w:color w:val="000000" w:themeColor="text1"/>
          <w:sz w:val="20"/>
          <w:szCs w:val="20"/>
        </w:rPr>
        <w:t>nadále pokračuje ve svém poklesu. V</w:t>
      </w:r>
      <w:r w:rsidR="002F6814" w:rsidRPr="004C4033">
        <w:rPr>
          <w:rFonts w:ascii="Arial" w:hAnsi="Arial" w:cs="Arial"/>
          <w:b/>
          <w:color w:val="000000" w:themeColor="text1"/>
          <w:sz w:val="20"/>
          <w:szCs w:val="20"/>
        </w:rPr>
        <w:t xml:space="preserve"> dubnu </w:t>
      </w:r>
      <w:r w:rsidR="00C40EEC">
        <w:rPr>
          <w:rFonts w:ascii="Arial" w:hAnsi="Arial" w:cs="Arial"/>
          <w:b/>
          <w:color w:val="000000" w:themeColor="text1"/>
          <w:sz w:val="20"/>
          <w:szCs w:val="20"/>
        </w:rPr>
        <w:t>se ocitla na vůbec nejnižší úrovni</w:t>
      </w:r>
      <w:r w:rsidR="00C40EEC" w:rsidRPr="004C4033">
        <w:rPr>
          <w:rFonts w:ascii="Arial" w:hAnsi="Arial" w:cs="Arial"/>
          <w:b/>
          <w:color w:val="000000" w:themeColor="text1"/>
          <w:sz w:val="20"/>
          <w:szCs w:val="20"/>
        </w:rPr>
        <w:t xml:space="preserve"> od počátku sledování </w:t>
      </w:r>
      <w:proofErr w:type="spellStart"/>
      <w:r w:rsidR="00C40EEC" w:rsidRPr="004C4033">
        <w:rPr>
          <w:rFonts w:ascii="Arial" w:hAnsi="Arial" w:cs="Arial"/>
          <w:b/>
          <w:color w:val="000000" w:themeColor="text1"/>
          <w:sz w:val="20"/>
          <w:szCs w:val="20"/>
        </w:rPr>
        <w:t>POVIndexu</w:t>
      </w:r>
      <w:proofErr w:type="spellEnd"/>
      <w:r w:rsidR="00C40EEC">
        <w:rPr>
          <w:rFonts w:ascii="Arial" w:hAnsi="Arial" w:cs="Arial"/>
          <w:b/>
          <w:color w:val="000000" w:themeColor="text1"/>
          <w:sz w:val="20"/>
          <w:szCs w:val="20"/>
        </w:rPr>
        <w:t xml:space="preserve">, a to na částce </w:t>
      </w:r>
      <w:r w:rsidRPr="004C4033">
        <w:rPr>
          <w:rFonts w:ascii="Arial" w:hAnsi="Arial" w:cs="Arial"/>
          <w:b/>
          <w:color w:val="000000" w:themeColor="text1"/>
          <w:sz w:val="20"/>
          <w:szCs w:val="20"/>
        </w:rPr>
        <w:t xml:space="preserve">6 329 Kč. </w:t>
      </w:r>
      <w:r w:rsidR="00C40EEC">
        <w:rPr>
          <w:rFonts w:ascii="Arial" w:hAnsi="Arial" w:cs="Arial"/>
          <w:b/>
          <w:color w:val="000000" w:themeColor="text1"/>
          <w:sz w:val="20"/>
          <w:szCs w:val="20"/>
        </w:rPr>
        <w:t>D</w:t>
      </w:r>
      <w:r w:rsidR="002F6814" w:rsidRPr="004C4033">
        <w:rPr>
          <w:rFonts w:ascii="Arial" w:hAnsi="Arial" w:cs="Arial"/>
          <w:b/>
          <w:color w:val="000000" w:themeColor="text1"/>
          <w:sz w:val="20"/>
          <w:szCs w:val="20"/>
        </w:rPr>
        <w:t xml:space="preserve">louhodobá průměrná hodnota </w:t>
      </w:r>
      <w:r w:rsidR="00A46B2F">
        <w:rPr>
          <w:rFonts w:ascii="Arial" w:hAnsi="Arial" w:cs="Arial"/>
          <w:b/>
          <w:color w:val="000000" w:themeColor="text1"/>
          <w:sz w:val="20"/>
          <w:szCs w:val="20"/>
        </w:rPr>
        <w:t xml:space="preserve">indexu </w:t>
      </w:r>
      <w:r w:rsidR="002F6814" w:rsidRPr="004C4033">
        <w:rPr>
          <w:rFonts w:ascii="Arial" w:hAnsi="Arial" w:cs="Arial"/>
          <w:b/>
          <w:color w:val="000000" w:themeColor="text1"/>
          <w:sz w:val="20"/>
          <w:szCs w:val="20"/>
        </w:rPr>
        <w:t xml:space="preserve">je přitom o celých 540 </w:t>
      </w:r>
      <w:r w:rsidR="004C4033" w:rsidRPr="004C4033">
        <w:rPr>
          <w:rFonts w:ascii="Arial" w:hAnsi="Arial" w:cs="Arial"/>
          <w:b/>
          <w:color w:val="000000" w:themeColor="text1"/>
          <w:sz w:val="20"/>
          <w:szCs w:val="20"/>
        </w:rPr>
        <w:t xml:space="preserve">korun </w:t>
      </w:r>
      <w:r w:rsidR="00A46B2F">
        <w:rPr>
          <w:rFonts w:ascii="Arial" w:hAnsi="Arial" w:cs="Arial"/>
          <w:b/>
          <w:color w:val="000000" w:themeColor="text1"/>
          <w:sz w:val="20"/>
          <w:szCs w:val="20"/>
        </w:rPr>
        <w:t>vyšší</w:t>
      </w:r>
      <w:r w:rsidR="002F6814" w:rsidRPr="004C4033">
        <w:rPr>
          <w:rFonts w:ascii="Arial" w:hAnsi="Arial" w:cs="Arial"/>
          <w:b/>
          <w:color w:val="000000" w:themeColor="text1"/>
          <w:sz w:val="20"/>
          <w:szCs w:val="20"/>
        </w:rPr>
        <w:t xml:space="preserve">. </w:t>
      </w:r>
      <w:r w:rsidR="0075063F" w:rsidRPr="004C4033">
        <w:rPr>
          <w:rFonts w:ascii="Arial" w:hAnsi="Arial" w:cs="Arial"/>
          <w:b/>
          <w:color w:val="000000" w:themeColor="text1"/>
          <w:sz w:val="20"/>
          <w:szCs w:val="20"/>
        </w:rPr>
        <w:t xml:space="preserve">Za </w:t>
      </w:r>
      <w:r w:rsidR="004C4033" w:rsidRPr="004C4033">
        <w:rPr>
          <w:rFonts w:ascii="Arial" w:hAnsi="Arial" w:cs="Arial"/>
          <w:b/>
          <w:color w:val="000000" w:themeColor="text1"/>
          <w:sz w:val="20"/>
          <w:szCs w:val="20"/>
        </w:rPr>
        <w:t xml:space="preserve">dubnovým </w:t>
      </w:r>
      <w:r w:rsidR="005A1DC1">
        <w:rPr>
          <w:rFonts w:ascii="Arial" w:hAnsi="Arial" w:cs="Arial"/>
          <w:b/>
          <w:color w:val="000000" w:themeColor="text1"/>
          <w:sz w:val="20"/>
          <w:szCs w:val="20"/>
        </w:rPr>
        <w:t xml:space="preserve">výrazným </w:t>
      </w:r>
      <w:r w:rsidR="0075063F" w:rsidRPr="004C4033">
        <w:rPr>
          <w:rFonts w:ascii="Arial" w:hAnsi="Arial" w:cs="Arial"/>
          <w:b/>
          <w:color w:val="000000" w:themeColor="text1"/>
          <w:sz w:val="20"/>
          <w:szCs w:val="20"/>
        </w:rPr>
        <w:t>pokles</w:t>
      </w:r>
      <w:r w:rsidR="005773EE" w:rsidRPr="004C4033">
        <w:rPr>
          <w:rFonts w:ascii="Arial" w:hAnsi="Arial" w:cs="Arial"/>
          <w:b/>
          <w:color w:val="000000" w:themeColor="text1"/>
          <w:sz w:val="20"/>
          <w:szCs w:val="20"/>
        </w:rPr>
        <w:t xml:space="preserve">em </w:t>
      </w:r>
      <w:r w:rsidR="005A1DC1">
        <w:rPr>
          <w:rFonts w:ascii="Arial" w:hAnsi="Arial" w:cs="Arial"/>
          <w:b/>
          <w:color w:val="000000" w:themeColor="text1"/>
          <w:sz w:val="20"/>
          <w:szCs w:val="20"/>
        </w:rPr>
        <w:t xml:space="preserve">cen </w:t>
      </w:r>
      <w:r w:rsidR="005773EE" w:rsidRPr="004C4033">
        <w:rPr>
          <w:rFonts w:ascii="Arial" w:hAnsi="Arial" w:cs="Arial"/>
          <w:b/>
          <w:color w:val="000000" w:themeColor="text1"/>
          <w:sz w:val="20"/>
          <w:szCs w:val="20"/>
        </w:rPr>
        <w:t xml:space="preserve">stojí </w:t>
      </w:r>
      <w:r w:rsidR="00DE7CE1">
        <w:rPr>
          <w:rFonts w:ascii="Arial" w:hAnsi="Arial" w:cs="Arial"/>
          <w:b/>
          <w:color w:val="000000" w:themeColor="text1"/>
          <w:sz w:val="20"/>
          <w:szCs w:val="20"/>
        </w:rPr>
        <w:t xml:space="preserve">postupné zlevňování </w:t>
      </w:r>
      <w:r w:rsidR="00DE7CE1" w:rsidRPr="004C4033">
        <w:rPr>
          <w:rFonts w:ascii="Arial" w:hAnsi="Arial" w:cs="Arial"/>
          <w:b/>
          <w:color w:val="000000" w:themeColor="text1"/>
          <w:sz w:val="20"/>
          <w:szCs w:val="20"/>
        </w:rPr>
        <w:t>pojistné</w:t>
      </w:r>
      <w:r w:rsidR="00DE7CE1">
        <w:rPr>
          <w:rFonts w:ascii="Arial" w:hAnsi="Arial" w:cs="Arial"/>
          <w:b/>
          <w:color w:val="000000" w:themeColor="text1"/>
          <w:sz w:val="20"/>
          <w:szCs w:val="20"/>
        </w:rPr>
        <w:t>ho</w:t>
      </w:r>
      <w:r w:rsidR="00DE7CE1" w:rsidRPr="004C4033">
        <w:rPr>
          <w:rFonts w:ascii="Arial" w:hAnsi="Arial" w:cs="Arial"/>
          <w:b/>
          <w:color w:val="000000" w:themeColor="text1"/>
          <w:sz w:val="20"/>
          <w:szCs w:val="20"/>
        </w:rPr>
        <w:t xml:space="preserve"> u </w:t>
      </w:r>
      <w:r w:rsidR="005A1DC1">
        <w:rPr>
          <w:rFonts w:ascii="Arial" w:hAnsi="Arial" w:cs="Arial"/>
          <w:b/>
          <w:color w:val="000000" w:themeColor="text1"/>
          <w:sz w:val="20"/>
          <w:szCs w:val="20"/>
        </w:rPr>
        <w:t xml:space="preserve">povinného ručení </w:t>
      </w:r>
      <w:r w:rsidR="00DE7CE1">
        <w:rPr>
          <w:rFonts w:ascii="Arial" w:hAnsi="Arial" w:cs="Arial"/>
          <w:b/>
          <w:color w:val="000000" w:themeColor="text1"/>
          <w:sz w:val="20"/>
          <w:szCs w:val="20"/>
        </w:rPr>
        <w:t xml:space="preserve">ze strany </w:t>
      </w:r>
      <w:r w:rsidR="005773EE" w:rsidRPr="004C4033">
        <w:rPr>
          <w:rFonts w:ascii="Arial" w:hAnsi="Arial" w:cs="Arial"/>
          <w:b/>
          <w:color w:val="000000" w:themeColor="text1"/>
          <w:sz w:val="20"/>
          <w:szCs w:val="20"/>
        </w:rPr>
        <w:t xml:space="preserve">stále </w:t>
      </w:r>
      <w:r w:rsidR="004C4033" w:rsidRPr="004C4033">
        <w:rPr>
          <w:rFonts w:ascii="Arial" w:hAnsi="Arial" w:cs="Arial"/>
          <w:b/>
          <w:color w:val="000000" w:themeColor="text1"/>
          <w:sz w:val="20"/>
          <w:szCs w:val="20"/>
        </w:rPr>
        <w:t>většího</w:t>
      </w:r>
      <w:r w:rsidR="005773EE" w:rsidRPr="004C4033">
        <w:rPr>
          <w:rFonts w:ascii="Arial" w:hAnsi="Arial" w:cs="Arial"/>
          <w:b/>
          <w:color w:val="000000" w:themeColor="text1"/>
          <w:sz w:val="20"/>
          <w:szCs w:val="20"/>
        </w:rPr>
        <w:t xml:space="preserve"> počtu pojišťoven. </w:t>
      </w:r>
      <w:r w:rsidR="002F6814" w:rsidRPr="004C4033">
        <w:rPr>
          <w:rFonts w:ascii="Arial" w:hAnsi="Arial" w:cs="Arial"/>
          <w:b/>
          <w:color w:val="000000" w:themeColor="text1"/>
          <w:sz w:val="20"/>
          <w:szCs w:val="20"/>
        </w:rPr>
        <w:t xml:space="preserve">Snížení pojistného se tak již projevilo nejen v Praze, ale i v menších </w:t>
      </w:r>
      <w:r w:rsidR="00356FFC">
        <w:rPr>
          <w:rFonts w:ascii="Arial" w:hAnsi="Arial" w:cs="Arial"/>
          <w:b/>
          <w:color w:val="000000" w:themeColor="text1"/>
          <w:sz w:val="20"/>
          <w:szCs w:val="20"/>
        </w:rPr>
        <w:t>městech</w:t>
      </w:r>
      <w:r w:rsidR="002F6814" w:rsidRPr="004C4033">
        <w:rPr>
          <w:rFonts w:ascii="Arial" w:hAnsi="Arial" w:cs="Arial"/>
          <w:b/>
          <w:color w:val="000000" w:themeColor="text1"/>
          <w:sz w:val="20"/>
          <w:szCs w:val="20"/>
        </w:rPr>
        <w:t>.</w:t>
      </w:r>
      <w:r w:rsidR="002F6814">
        <w:rPr>
          <w:rFonts w:ascii="Arial" w:hAnsi="Arial" w:cs="Arial"/>
          <w:color w:val="000000" w:themeColor="text1"/>
          <w:sz w:val="20"/>
          <w:szCs w:val="20"/>
        </w:rPr>
        <w:t xml:space="preserve"> </w:t>
      </w:r>
    </w:p>
    <w:p w14:paraId="154E9DB5" w14:textId="77777777" w:rsidR="0018139F" w:rsidRDefault="0018139F" w:rsidP="0018139F">
      <w:pPr>
        <w:ind w:right="130"/>
        <w:jc w:val="both"/>
        <w:rPr>
          <w:rFonts w:ascii="Arial" w:hAnsi="Arial" w:cs="Arial"/>
          <w:color w:val="000000" w:themeColor="text1"/>
          <w:sz w:val="20"/>
          <w:szCs w:val="20"/>
        </w:rPr>
      </w:pPr>
    </w:p>
    <w:p w14:paraId="7095B5C0" w14:textId="1F5D6259" w:rsidR="00AA1EF9" w:rsidRPr="00E804FF" w:rsidRDefault="00E804FF" w:rsidP="00C85AB7">
      <w:pPr>
        <w:ind w:right="130"/>
        <w:jc w:val="both"/>
        <w:rPr>
          <w:rFonts w:ascii="Arial" w:hAnsi="Arial" w:cs="Arial"/>
          <w:b/>
          <w:bCs/>
          <w:sz w:val="20"/>
          <w:szCs w:val="20"/>
        </w:rPr>
      </w:pPr>
      <w:r w:rsidRPr="00E804FF">
        <w:rPr>
          <w:rFonts w:ascii="Arial" w:hAnsi="Arial" w:cs="Arial"/>
          <w:i/>
          <w:sz w:val="20"/>
          <w:szCs w:val="20"/>
        </w:rPr>
        <w:t>„Stále platí, že průměrná cena povinného ručení se liší v závislosti na regionu</w:t>
      </w:r>
      <w:r w:rsidR="00A51DB8" w:rsidRPr="00E804FF">
        <w:rPr>
          <w:rFonts w:ascii="Arial" w:hAnsi="Arial" w:cs="Arial"/>
          <w:i/>
          <w:sz w:val="20"/>
          <w:szCs w:val="20"/>
        </w:rPr>
        <w:t xml:space="preserve">. V Praze se ceny pohybují v průměru o 9,7 % výše, naopak řidiči v menších městech </w:t>
      </w:r>
      <w:r w:rsidR="00356FFC">
        <w:rPr>
          <w:rFonts w:ascii="Arial" w:hAnsi="Arial" w:cs="Arial"/>
          <w:i/>
          <w:sz w:val="20"/>
          <w:szCs w:val="20"/>
        </w:rPr>
        <w:t xml:space="preserve">o velikosti </w:t>
      </w:r>
      <w:r w:rsidR="00A51DB8" w:rsidRPr="00E804FF">
        <w:rPr>
          <w:rFonts w:ascii="Arial" w:hAnsi="Arial" w:cs="Arial"/>
          <w:i/>
          <w:sz w:val="20"/>
          <w:szCs w:val="20"/>
        </w:rPr>
        <w:t>Benešov</w:t>
      </w:r>
      <w:r w:rsidR="00356FFC">
        <w:rPr>
          <w:rFonts w:ascii="Arial" w:hAnsi="Arial" w:cs="Arial"/>
          <w:i/>
          <w:sz w:val="20"/>
          <w:szCs w:val="20"/>
        </w:rPr>
        <w:t>a</w:t>
      </w:r>
      <w:r w:rsidR="00A51DB8" w:rsidRPr="00E804FF">
        <w:rPr>
          <w:rFonts w:ascii="Arial" w:hAnsi="Arial" w:cs="Arial"/>
          <w:i/>
          <w:sz w:val="20"/>
          <w:szCs w:val="20"/>
        </w:rPr>
        <w:t xml:space="preserve"> </w:t>
      </w:r>
      <w:r w:rsidR="00A46B2F" w:rsidRPr="00E804FF">
        <w:rPr>
          <w:rFonts w:ascii="Arial" w:hAnsi="Arial" w:cs="Arial"/>
          <w:i/>
          <w:sz w:val="20"/>
          <w:szCs w:val="20"/>
        </w:rPr>
        <w:t xml:space="preserve">zaplatí </w:t>
      </w:r>
      <w:r w:rsidR="00A51DB8" w:rsidRPr="00E804FF">
        <w:rPr>
          <w:rFonts w:ascii="Arial" w:hAnsi="Arial" w:cs="Arial"/>
          <w:i/>
          <w:sz w:val="20"/>
          <w:szCs w:val="20"/>
        </w:rPr>
        <w:t xml:space="preserve">za </w:t>
      </w:r>
      <w:r w:rsidRPr="00E804FF">
        <w:rPr>
          <w:rFonts w:ascii="Arial" w:hAnsi="Arial" w:cs="Arial"/>
          <w:i/>
          <w:sz w:val="20"/>
          <w:szCs w:val="20"/>
        </w:rPr>
        <w:t>pojistné</w:t>
      </w:r>
      <w:r w:rsidR="00A51DB8" w:rsidRPr="00E804FF">
        <w:rPr>
          <w:rFonts w:ascii="Arial" w:hAnsi="Arial" w:cs="Arial"/>
          <w:i/>
          <w:sz w:val="20"/>
          <w:szCs w:val="20"/>
        </w:rPr>
        <w:t xml:space="preserve"> průměrně o 12 % méně.</w:t>
      </w:r>
      <w:r w:rsidRPr="00E804FF">
        <w:rPr>
          <w:rFonts w:ascii="Arial" w:hAnsi="Arial" w:cs="Arial"/>
          <w:b/>
          <w:bCs/>
          <w:i/>
          <w:sz w:val="20"/>
          <w:szCs w:val="20"/>
        </w:rPr>
        <w:t xml:space="preserve"> </w:t>
      </w:r>
      <w:r w:rsidRPr="00E804FF">
        <w:rPr>
          <w:rFonts w:ascii="Arial" w:hAnsi="Arial" w:cs="Arial"/>
          <w:bCs/>
          <w:i/>
          <w:sz w:val="20"/>
          <w:szCs w:val="20"/>
        </w:rPr>
        <w:t>V dubnu byl</w:t>
      </w:r>
      <w:r>
        <w:rPr>
          <w:rFonts w:ascii="Arial" w:hAnsi="Arial" w:cs="Arial"/>
          <w:bCs/>
          <w:i/>
          <w:sz w:val="20"/>
          <w:szCs w:val="20"/>
        </w:rPr>
        <w:t>o pojistné</w:t>
      </w:r>
      <w:r w:rsidRPr="00E804FF">
        <w:rPr>
          <w:rFonts w:ascii="Arial" w:hAnsi="Arial" w:cs="Arial"/>
          <w:bCs/>
          <w:i/>
          <w:sz w:val="20"/>
          <w:szCs w:val="20"/>
        </w:rPr>
        <w:t xml:space="preserve"> v </w:t>
      </w:r>
      <w:r w:rsidR="004C4033" w:rsidRPr="00E804FF">
        <w:rPr>
          <w:rFonts w:ascii="Arial" w:hAnsi="Arial" w:cs="Arial"/>
          <w:i/>
          <w:color w:val="000000" w:themeColor="text1"/>
          <w:sz w:val="20"/>
          <w:szCs w:val="20"/>
        </w:rPr>
        <w:t xml:space="preserve">Praze </w:t>
      </w:r>
      <w:r>
        <w:rPr>
          <w:rFonts w:ascii="Arial" w:hAnsi="Arial" w:cs="Arial"/>
          <w:i/>
          <w:color w:val="000000" w:themeColor="text1"/>
          <w:sz w:val="20"/>
          <w:szCs w:val="20"/>
        </w:rPr>
        <w:t>v průměrné výši</w:t>
      </w:r>
      <w:r w:rsidR="004C4033" w:rsidRPr="00E804FF">
        <w:rPr>
          <w:rFonts w:ascii="Arial" w:hAnsi="Arial" w:cs="Arial"/>
          <w:i/>
          <w:color w:val="000000" w:themeColor="text1"/>
          <w:sz w:val="20"/>
          <w:szCs w:val="20"/>
        </w:rPr>
        <w:t xml:space="preserve"> 7 009 Kč, </w:t>
      </w:r>
      <w:r>
        <w:rPr>
          <w:rFonts w:ascii="Arial" w:hAnsi="Arial" w:cs="Arial"/>
          <w:i/>
          <w:color w:val="000000" w:themeColor="text1"/>
          <w:sz w:val="20"/>
          <w:szCs w:val="20"/>
        </w:rPr>
        <w:t xml:space="preserve">zatímco </w:t>
      </w:r>
      <w:r w:rsidR="004C4033" w:rsidRPr="00E804FF">
        <w:rPr>
          <w:rFonts w:ascii="Arial" w:hAnsi="Arial" w:cs="Arial"/>
          <w:i/>
          <w:color w:val="000000" w:themeColor="text1"/>
          <w:sz w:val="20"/>
          <w:szCs w:val="20"/>
        </w:rPr>
        <w:t xml:space="preserve">v menším </w:t>
      </w:r>
      <w:r>
        <w:rPr>
          <w:rFonts w:ascii="Arial" w:hAnsi="Arial" w:cs="Arial"/>
          <w:i/>
          <w:color w:val="000000" w:themeColor="text1"/>
          <w:sz w:val="20"/>
          <w:szCs w:val="20"/>
        </w:rPr>
        <w:t xml:space="preserve">městě </w:t>
      </w:r>
      <w:r w:rsidR="00356FFC">
        <w:rPr>
          <w:rFonts w:ascii="Arial" w:hAnsi="Arial" w:cs="Arial"/>
          <w:i/>
          <w:color w:val="000000" w:themeColor="text1"/>
          <w:sz w:val="20"/>
          <w:szCs w:val="20"/>
        </w:rPr>
        <w:t xml:space="preserve">činilo </w:t>
      </w:r>
      <w:r w:rsidR="004C4033" w:rsidRPr="00E804FF">
        <w:rPr>
          <w:rFonts w:ascii="Arial" w:hAnsi="Arial" w:cs="Arial"/>
          <w:i/>
          <w:color w:val="000000" w:themeColor="text1"/>
          <w:sz w:val="20"/>
          <w:szCs w:val="20"/>
        </w:rPr>
        <w:t>5 649 Kč</w:t>
      </w:r>
      <w:r w:rsidR="0018139F" w:rsidRPr="00E804FF">
        <w:rPr>
          <w:rFonts w:ascii="Arial" w:hAnsi="Arial" w:cs="Arial"/>
          <w:i/>
          <w:color w:val="000000" w:themeColor="text1"/>
          <w:sz w:val="20"/>
          <w:szCs w:val="20"/>
        </w:rPr>
        <w:t>.</w:t>
      </w:r>
      <w:r w:rsidR="0018139F">
        <w:rPr>
          <w:rFonts w:ascii="Arial" w:hAnsi="Arial" w:cs="Arial"/>
          <w:color w:val="000000" w:themeColor="text1"/>
          <w:sz w:val="20"/>
          <w:szCs w:val="20"/>
        </w:rPr>
        <w:t xml:space="preserve"> </w:t>
      </w:r>
      <w:r w:rsidR="009C0793">
        <w:rPr>
          <w:rFonts w:ascii="Arial" w:hAnsi="Arial" w:cs="Arial"/>
          <w:i/>
          <w:color w:val="000000" w:themeColor="text1"/>
          <w:sz w:val="20"/>
          <w:szCs w:val="20"/>
        </w:rPr>
        <w:t>Minulý rok</w:t>
      </w:r>
      <w:r w:rsidR="009C0793" w:rsidRPr="009C0793">
        <w:rPr>
          <w:rFonts w:ascii="Arial" w:hAnsi="Arial" w:cs="Arial"/>
          <w:i/>
          <w:color w:val="000000" w:themeColor="text1"/>
          <w:sz w:val="20"/>
          <w:szCs w:val="20"/>
        </w:rPr>
        <w:t xml:space="preserve"> přitom řidič</w:t>
      </w:r>
      <w:r w:rsidR="00A51DB8">
        <w:rPr>
          <w:rFonts w:ascii="Arial" w:hAnsi="Arial" w:cs="Arial"/>
          <w:i/>
          <w:color w:val="000000" w:themeColor="text1"/>
          <w:sz w:val="20"/>
          <w:szCs w:val="20"/>
        </w:rPr>
        <w:t>i</w:t>
      </w:r>
      <w:r w:rsidR="009C0793" w:rsidRPr="009C0793">
        <w:rPr>
          <w:rFonts w:ascii="Arial" w:hAnsi="Arial" w:cs="Arial"/>
          <w:i/>
          <w:color w:val="000000" w:themeColor="text1"/>
          <w:sz w:val="20"/>
          <w:szCs w:val="20"/>
        </w:rPr>
        <w:t xml:space="preserve"> </w:t>
      </w:r>
      <w:r w:rsidR="009C0793">
        <w:rPr>
          <w:rFonts w:ascii="Arial" w:hAnsi="Arial" w:cs="Arial"/>
          <w:i/>
          <w:color w:val="000000" w:themeColor="text1"/>
          <w:sz w:val="20"/>
          <w:szCs w:val="20"/>
        </w:rPr>
        <w:t xml:space="preserve">ve stejném měsíci </w:t>
      </w:r>
      <w:r w:rsidR="009C0793" w:rsidRPr="009C0793">
        <w:rPr>
          <w:rFonts w:ascii="Arial" w:hAnsi="Arial" w:cs="Arial"/>
          <w:i/>
          <w:color w:val="000000" w:themeColor="text1"/>
          <w:sz w:val="20"/>
          <w:szCs w:val="20"/>
        </w:rPr>
        <w:t>zaplatil</w:t>
      </w:r>
      <w:r w:rsidR="00A51DB8">
        <w:rPr>
          <w:rFonts w:ascii="Arial" w:hAnsi="Arial" w:cs="Arial"/>
          <w:i/>
          <w:color w:val="000000" w:themeColor="text1"/>
          <w:sz w:val="20"/>
          <w:szCs w:val="20"/>
        </w:rPr>
        <w:t>i</w:t>
      </w:r>
      <w:r w:rsidR="009C0793" w:rsidRPr="009C0793">
        <w:rPr>
          <w:rFonts w:ascii="Arial" w:hAnsi="Arial" w:cs="Arial"/>
          <w:i/>
          <w:color w:val="000000" w:themeColor="text1"/>
          <w:sz w:val="20"/>
          <w:szCs w:val="20"/>
        </w:rPr>
        <w:t xml:space="preserve"> za roční pojistné v Praze 7 503 Kč</w:t>
      </w:r>
      <w:r>
        <w:rPr>
          <w:rFonts w:ascii="Arial" w:hAnsi="Arial" w:cs="Arial"/>
          <w:i/>
          <w:color w:val="000000" w:themeColor="text1"/>
          <w:sz w:val="20"/>
          <w:szCs w:val="20"/>
        </w:rPr>
        <w:t xml:space="preserve"> a </w:t>
      </w:r>
      <w:r w:rsidR="009C0793" w:rsidRPr="009C0793">
        <w:rPr>
          <w:rFonts w:ascii="Arial" w:hAnsi="Arial" w:cs="Arial"/>
          <w:i/>
          <w:color w:val="000000" w:themeColor="text1"/>
          <w:sz w:val="20"/>
          <w:szCs w:val="20"/>
        </w:rPr>
        <w:t xml:space="preserve">v Benešově 5 922 Kč. </w:t>
      </w:r>
      <w:r w:rsidR="005A1DC1">
        <w:rPr>
          <w:rFonts w:ascii="Arial" w:hAnsi="Arial" w:cs="Arial"/>
          <w:i/>
          <w:color w:val="000000" w:themeColor="text1"/>
          <w:sz w:val="20"/>
          <w:szCs w:val="20"/>
        </w:rPr>
        <w:t>M</w:t>
      </w:r>
      <w:r w:rsidR="009C0793" w:rsidRPr="009C0793">
        <w:rPr>
          <w:rFonts w:ascii="Arial" w:hAnsi="Arial" w:cs="Arial"/>
          <w:i/>
          <w:color w:val="000000" w:themeColor="text1"/>
          <w:sz w:val="20"/>
          <w:szCs w:val="20"/>
        </w:rPr>
        <w:t xml:space="preserve">eziroční pokles </w:t>
      </w:r>
      <w:r w:rsidR="00BD18EA">
        <w:rPr>
          <w:rFonts w:ascii="Arial" w:hAnsi="Arial" w:cs="Arial"/>
          <w:i/>
          <w:color w:val="000000" w:themeColor="text1"/>
          <w:sz w:val="20"/>
          <w:szCs w:val="20"/>
        </w:rPr>
        <w:t>cen</w:t>
      </w:r>
      <w:r w:rsidR="009C0793" w:rsidRPr="009C0793">
        <w:rPr>
          <w:rFonts w:ascii="Arial" w:hAnsi="Arial" w:cs="Arial"/>
          <w:i/>
          <w:color w:val="000000" w:themeColor="text1"/>
          <w:sz w:val="20"/>
          <w:szCs w:val="20"/>
        </w:rPr>
        <w:t xml:space="preserve"> </w:t>
      </w:r>
      <w:r w:rsidR="005A1DC1">
        <w:rPr>
          <w:rFonts w:ascii="Arial" w:hAnsi="Arial" w:cs="Arial"/>
          <w:i/>
          <w:color w:val="000000" w:themeColor="text1"/>
          <w:sz w:val="20"/>
          <w:szCs w:val="20"/>
        </w:rPr>
        <w:t xml:space="preserve">tak v průměru </w:t>
      </w:r>
      <w:r w:rsidR="00A46B2F">
        <w:rPr>
          <w:rFonts w:ascii="Arial" w:hAnsi="Arial" w:cs="Arial"/>
          <w:i/>
          <w:color w:val="000000" w:themeColor="text1"/>
          <w:sz w:val="20"/>
          <w:szCs w:val="20"/>
        </w:rPr>
        <w:t xml:space="preserve">přesahuje </w:t>
      </w:r>
      <w:r w:rsidR="00EB26B3">
        <w:rPr>
          <w:rFonts w:ascii="Arial" w:hAnsi="Arial" w:cs="Arial"/>
          <w:i/>
          <w:color w:val="000000" w:themeColor="text1"/>
          <w:sz w:val="20"/>
          <w:szCs w:val="20"/>
        </w:rPr>
        <w:t>5</w:t>
      </w:r>
      <w:r w:rsidR="00A46B2F">
        <w:rPr>
          <w:rFonts w:ascii="Arial" w:hAnsi="Arial" w:cs="Arial"/>
          <w:i/>
          <w:color w:val="000000" w:themeColor="text1"/>
          <w:sz w:val="20"/>
          <w:szCs w:val="20"/>
        </w:rPr>
        <w:t xml:space="preserve"> </w:t>
      </w:r>
      <w:r w:rsidR="00EB26B3">
        <w:rPr>
          <w:rFonts w:ascii="Arial" w:hAnsi="Arial" w:cs="Arial"/>
          <w:i/>
          <w:color w:val="000000" w:themeColor="text1"/>
          <w:sz w:val="20"/>
          <w:szCs w:val="20"/>
        </w:rPr>
        <w:t>%</w:t>
      </w:r>
      <w:r w:rsidR="009C0793" w:rsidRPr="009C0793">
        <w:rPr>
          <w:rFonts w:ascii="Arial" w:hAnsi="Arial" w:cs="Arial"/>
          <w:i/>
          <w:color w:val="000000" w:themeColor="text1"/>
          <w:sz w:val="20"/>
          <w:szCs w:val="20"/>
        </w:rPr>
        <w:t>,“</w:t>
      </w:r>
      <w:r w:rsidR="009C0793">
        <w:rPr>
          <w:rFonts w:ascii="Arial" w:hAnsi="Arial" w:cs="Arial"/>
          <w:color w:val="000000" w:themeColor="text1"/>
          <w:sz w:val="20"/>
          <w:szCs w:val="20"/>
        </w:rPr>
        <w:t xml:space="preserve"> </w:t>
      </w:r>
      <w:r w:rsidR="00A46B2F">
        <w:rPr>
          <w:rFonts w:ascii="Arial" w:hAnsi="Arial" w:cs="Arial"/>
          <w:color w:val="000000" w:themeColor="text1"/>
          <w:sz w:val="20"/>
          <w:szCs w:val="20"/>
        </w:rPr>
        <w:t>uvádí</w:t>
      </w:r>
      <w:r w:rsidR="009C0793">
        <w:rPr>
          <w:rFonts w:ascii="Arial" w:hAnsi="Arial" w:cs="Arial"/>
          <w:color w:val="000000" w:themeColor="text1"/>
          <w:sz w:val="20"/>
          <w:szCs w:val="20"/>
        </w:rPr>
        <w:t xml:space="preserve"> </w:t>
      </w:r>
      <w:r w:rsidR="009C0793" w:rsidRPr="009C0793">
        <w:rPr>
          <w:rFonts w:ascii="Arial" w:hAnsi="Arial" w:cs="Arial"/>
          <w:b/>
          <w:color w:val="000000" w:themeColor="text1"/>
          <w:sz w:val="20"/>
          <w:szCs w:val="20"/>
        </w:rPr>
        <w:t>Jiří Váchal, analytik neživotního pojištění Broker Consulting</w:t>
      </w:r>
      <w:r w:rsidR="009C0793">
        <w:rPr>
          <w:rFonts w:ascii="Arial" w:hAnsi="Arial" w:cs="Arial"/>
          <w:color w:val="000000" w:themeColor="text1"/>
          <w:sz w:val="20"/>
          <w:szCs w:val="20"/>
        </w:rPr>
        <w:t xml:space="preserve">. </w:t>
      </w:r>
      <w:r w:rsidR="00A46B2F">
        <w:rPr>
          <w:rFonts w:ascii="Arial" w:hAnsi="Arial" w:cs="Arial"/>
          <w:color w:val="000000" w:themeColor="text1"/>
          <w:sz w:val="20"/>
          <w:szCs w:val="20"/>
        </w:rPr>
        <w:t xml:space="preserve"> </w:t>
      </w:r>
    </w:p>
    <w:p w14:paraId="21416D1B" w14:textId="77777777" w:rsidR="0018139F" w:rsidRPr="007255CD" w:rsidRDefault="0018139F" w:rsidP="00C85AB7">
      <w:pPr>
        <w:ind w:right="130"/>
        <w:jc w:val="both"/>
        <w:rPr>
          <w:rFonts w:ascii="Arial" w:hAnsi="Arial" w:cs="Arial"/>
          <w:b/>
          <w:color w:val="FF0000"/>
          <w:sz w:val="20"/>
          <w:szCs w:val="20"/>
        </w:rPr>
      </w:pPr>
    </w:p>
    <w:p w14:paraId="546A75FF" w14:textId="19EBB262" w:rsidR="00404CDA" w:rsidRPr="00356FFC" w:rsidRDefault="00100869" w:rsidP="00356FFC">
      <w:pPr>
        <w:jc w:val="both"/>
        <w:rPr>
          <w:rFonts w:ascii="Arial" w:hAnsi="Arial" w:cs="Arial"/>
          <w:bCs/>
          <w:sz w:val="20"/>
          <w:szCs w:val="20"/>
        </w:rPr>
      </w:pPr>
      <w:r w:rsidRPr="00A51DB8">
        <w:rPr>
          <w:rFonts w:ascii="Arial" w:hAnsi="Arial" w:cs="Arial"/>
          <w:bCs/>
          <w:sz w:val="20"/>
          <w:szCs w:val="20"/>
        </w:rPr>
        <w:t xml:space="preserve">Broker Consulting POVIndex sleduje vývoj nákladů na povinné ručení pro řidiče bez historie, ať už se jedná o nového řidiče, nebo o řidiče užívajícího do nedávné doby služební vozidlo. </w:t>
      </w:r>
      <w:r w:rsidR="004E6957">
        <w:rPr>
          <w:rFonts w:ascii="Arial" w:hAnsi="Arial" w:cs="Arial"/>
          <w:iCs/>
          <w:sz w:val="20"/>
          <w:szCs w:val="20"/>
        </w:rPr>
        <w:t xml:space="preserve">Je tedy založen na odlišné metodice výpočtu, než jakou používá ČKP. </w:t>
      </w:r>
      <w:r w:rsidR="00A51DB8">
        <w:rPr>
          <w:rFonts w:ascii="Arial" w:hAnsi="Arial" w:cs="Arial"/>
          <w:bCs/>
          <w:sz w:val="20"/>
          <w:szCs w:val="20"/>
        </w:rPr>
        <w:t>P</w:t>
      </w:r>
      <w:r w:rsidR="00A51DB8" w:rsidRPr="00A51DB8">
        <w:rPr>
          <w:rFonts w:ascii="Arial" w:hAnsi="Arial" w:cs="Arial"/>
          <w:bCs/>
          <w:sz w:val="20"/>
          <w:szCs w:val="20"/>
        </w:rPr>
        <w:t xml:space="preserve">ro vizualizaci je zvolena </w:t>
      </w:r>
      <w:r w:rsidR="00A51DB8">
        <w:rPr>
          <w:rFonts w:ascii="Arial" w:hAnsi="Arial" w:cs="Arial"/>
          <w:bCs/>
          <w:sz w:val="20"/>
          <w:szCs w:val="20"/>
        </w:rPr>
        <w:t>z</w:t>
      </w:r>
      <w:r w:rsidRPr="00A51DB8">
        <w:rPr>
          <w:rFonts w:ascii="Arial" w:hAnsi="Arial" w:cs="Arial"/>
          <w:bCs/>
          <w:sz w:val="20"/>
          <w:szCs w:val="20"/>
        </w:rPr>
        <w:t>n</w:t>
      </w:r>
      <w:r w:rsidR="00A51DB8">
        <w:rPr>
          <w:rFonts w:ascii="Arial" w:hAnsi="Arial" w:cs="Arial"/>
          <w:bCs/>
          <w:sz w:val="20"/>
          <w:szCs w:val="20"/>
        </w:rPr>
        <w:t>ačka vozu Škoda Octavia 1,6 TDI</w:t>
      </w:r>
      <w:r w:rsidRPr="00A51DB8">
        <w:rPr>
          <w:rFonts w:ascii="Arial" w:hAnsi="Arial" w:cs="Arial"/>
          <w:bCs/>
          <w:sz w:val="20"/>
          <w:szCs w:val="20"/>
        </w:rPr>
        <w:t xml:space="preserve">.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A51DB8">
        <w:rPr>
          <w:rFonts w:ascii="Arial" w:hAnsi="Arial" w:cs="Arial"/>
          <w:bCs/>
          <w:sz w:val="20"/>
          <w:szCs w:val="20"/>
        </w:rPr>
        <w:t>POVIndexu</w:t>
      </w:r>
      <w:proofErr w:type="spellEnd"/>
      <w:r w:rsidRPr="00A51DB8">
        <w:rPr>
          <w:rFonts w:ascii="Arial" w:hAnsi="Arial" w:cs="Arial"/>
          <w:bCs/>
          <w:sz w:val="20"/>
          <w:szCs w:val="20"/>
        </w:rPr>
        <w:t xml:space="preserve"> sledovat, zda pojišťovny základní sazby u typického vozu spíše zdražují, nebo zlevňují.</w:t>
      </w:r>
    </w:p>
    <w:p w14:paraId="3E65A66D" w14:textId="77777777" w:rsidR="00404CDA" w:rsidRDefault="00404CDA" w:rsidP="00100869">
      <w:pPr>
        <w:ind w:right="130"/>
        <w:jc w:val="both"/>
        <w:rPr>
          <w:rFonts w:ascii="Arial" w:hAnsi="Arial" w:cs="Arial"/>
          <w:b/>
          <w:sz w:val="20"/>
          <w:szCs w:val="20"/>
        </w:rPr>
      </w:pPr>
    </w:p>
    <w:p w14:paraId="3E6FAB0F" w14:textId="37AC03E8" w:rsidR="00404CDA" w:rsidRDefault="00BA08BB" w:rsidP="00100869">
      <w:pPr>
        <w:ind w:right="130"/>
        <w:jc w:val="both"/>
        <w:rPr>
          <w:rFonts w:ascii="Arial" w:hAnsi="Arial" w:cs="Arial"/>
          <w:b/>
          <w:color w:val="FF0000"/>
          <w:sz w:val="20"/>
          <w:szCs w:val="20"/>
        </w:rPr>
      </w:pPr>
      <w:r>
        <w:rPr>
          <w:noProof/>
          <w:lang w:bidi="ar-SA"/>
        </w:rPr>
        <w:pict w14:anchorId="7CB8E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65pt;height:218.75pt">
            <v:imagedata r:id="rId24" o:title="BC POVIndex - duben 2021"/>
          </v:shape>
        </w:pict>
      </w:r>
    </w:p>
    <w:p w14:paraId="31DE52D4" w14:textId="77777777" w:rsidR="0032274C" w:rsidRDefault="0032274C" w:rsidP="00404CDA">
      <w:pPr>
        <w:rPr>
          <w:rFonts w:ascii="Arial" w:hAnsi="Arial" w:cs="Arial"/>
          <w:b/>
          <w:sz w:val="18"/>
          <w:szCs w:val="16"/>
        </w:rPr>
      </w:pPr>
    </w:p>
    <w:p w14:paraId="7A4EE6CB" w14:textId="76AAB808" w:rsidR="00404CDA" w:rsidRPr="007255CD" w:rsidRDefault="00404CDA" w:rsidP="00100869">
      <w:pPr>
        <w:ind w:right="130"/>
        <w:jc w:val="both"/>
        <w:rPr>
          <w:rFonts w:ascii="Arial" w:hAnsi="Arial" w:cs="Arial"/>
          <w:b/>
          <w:color w:val="FF0000"/>
          <w:sz w:val="20"/>
          <w:szCs w:val="20"/>
        </w:rPr>
      </w:pPr>
    </w:p>
    <w:p w14:paraId="09186984" w14:textId="226869E2" w:rsidR="008D4344" w:rsidRDefault="008D4344" w:rsidP="00100869">
      <w:pPr>
        <w:jc w:val="both"/>
        <w:rPr>
          <w:rFonts w:ascii="Arial" w:eastAsiaTheme="minorHAnsi" w:hAnsi="Arial" w:cs="Arial"/>
          <w:b/>
          <w:bCs/>
          <w:sz w:val="20"/>
          <w:szCs w:val="20"/>
          <w:lang w:bidi="ar-SA"/>
        </w:rPr>
      </w:pPr>
      <w:r>
        <w:rPr>
          <w:rFonts w:ascii="Arial" w:eastAsiaTheme="minorHAnsi" w:hAnsi="Arial" w:cs="Arial"/>
          <w:b/>
          <w:bCs/>
          <w:sz w:val="20"/>
          <w:szCs w:val="20"/>
          <w:lang w:bidi="ar-SA"/>
        </w:rPr>
        <w:t>Povinné ručení a další doklady při cestě na dovolenou</w:t>
      </w:r>
    </w:p>
    <w:p w14:paraId="1AB2C9C3" w14:textId="77777777" w:rsidR="004C3C0D" w:rsidRDefault="004C3C0D" w:rsidP="00100869">
      <w:pPr>
        <w:jc w:val="both"/>
        <w:rPr>
          <w:rFonts w:ascii="Arial" w:eastAsiaTheme="minorHAnsi" w:hAnsi="Arial" w:cs="Arial"/>
          <w:b/>
          <w:bCs/>
          <w:sz w:val="20"/>
          <w:szCs w:val="20"/>
          <w:lang w:bidi="ar-SA"/>
        </w:rPr>
      </w:pPr>
    </w:p>
    <w:p w14:paraId="266DF26E" w14:textId="2BFDA2ED" w:rsidR="000C53D6" w:rsidRPr="00EB26B3" w:rsidRDefault="008D4344" w:rsidP="00100869">
      <w:pPr>
        <w:jc w:val="both"/>
        <w:rPr>
          <w:rFonts w:ascii="Arial" w:hAnsi="Arial" w:cs="Arial"/>
          <w:bCs/>
          <w:sz w:val="20"/>
          <w:szCs w:val="20"/>
        </w:rPr>
      </w:pPr>
      <w:r w:rsidRPr="00EB26B3">
        <w:rPr>
          <w:rFonts w:ascii="Arial" w:eastAsiaTheme="minorHAnsi" w:hAnsi="Arial" w:cs="Arial"/>
          <w:bCs/>
          <w:sz w:val="20"/>
          <w:szCs w:val="20"/>
          <w:lang w:bidi="ar-SA"/>
        </w:rPr>
        <w:t>Díky postupnému uvolňování koronavirových opatření a intenziv</w:t>
      </w:r>
      <w:r w:rsidR="000C53D6" w:rsidRPr="00EB26B3">
        <w:rPr>
          <w:rFonts w:ascii="Arial" w:eastAsiaTheme="minorHAnsi" w:hAnsi="Arial" w:cs="Arial"/>
          <w:bCs/>
          <w:sz w:val="20"/>
          <w:szCs w:val="20"/>
          <w:lang w:bidi="ar-SA"/>
        </w:rPr>
        <w:t>n</w:t>
      </w:r>
      <w:r w:rsidRPr="00EB26B3">
        <w:rPr>
          <w:rFonts w:ascii="Arial" w:eastAsiaTheme="minorHAnsi" w:hAnsi="Arial" w:cs="Arial"/>
          <w:bCs/>
          <w:sz w:val="20"/>
          <w:szCs w:val="20"/>
          <w:lang w:bidi="ar-SA"/>
        </w:rPr>
        <w:t>ějšímu očkování proti nemoci covid-19</w:t>
      </w:r>
      <w:r w:rsidRPr="00EB26B3">
        <w:rPr>
          <w:rFonts w:ascii="Arial" w:hAnsi="Arial" w:cs="Arial"/>
          <w:bCs/>
          <w:sz w:val="20"/>
          <w:szCs w:val="20"/>
        </w:rPr>
        <w:t> </w:t>
      </w:r>
      <w:r w:rsidR="004C3C0D" w:rsidRPr="00EB26B3">
        <w:rPr>
          <w:rFonts w:ascii="Arial" w:hAnsi="Arial" w:cs="Arial"/>
          <w:bCs/>
          <w:sz w:val="20"/>
          <w:szCs w:val="20"/>
        </w:rPr>
        <w:t xml:space="preserve">začínají Češi </w:t>
      </w:r>
      <w:r w:rsidR="000C53D6" w:rsidRPr="00EB26B3">
        <w:rPr>
          <w:rFonts w:ascii="Arial" w:hAnsi="Arial" w:cs="Arial"/>
          <w:bCs/>
          <w:sz w:val="20"/>
          <w:szCs w:val="20"/>
        </w:rPr>
        <w:t xml:space="preserve">plánovat svou letní dovolenou </w:t>
      </w:r>
      <w:r w:rsidR="004C3C0D" w:rsidRPr="00EB26B3">
        <w:rPr>
          <w:rFonts w:ascii="Arial" w:hAnsi="Arial" w:cs="Arial"/>
          <w:bCs/>
          <w:sz w:val="20"/>
          <w:szCs w:val="20"/>
        </w:rPr>
        <w:t xml:space="preserve">se stále větší mírou jistoty. Mnozí z nich ji opět stráví cestováním po Česku. </w:t>
      </w:r>
      <w:r w:rsidR="000C53D6" w:rsidRPr="00EB26B3">
        <w:rPr>
          <w:rFonts w:ascii="Arial" w:hAnsi="Arial" w:cs="Arial"/>
          <w:bCs/>
          <w:sz w:val="20"/>
          <w:szCs w:val="20"/>
        </w:rPr>
        <w:t xml:space="preserve">Z pohledu řidiče se tak vyplatí s předstihem zkontrolovat platnost všech cestovních dokladů </w:t>
      </w:r>
      <w:r w:rsidR="00D53085" w:rsidRPr="00EB26B3">
        <w:rPr>
          <w:rFonts w:ascii="Arial" w:hAnsi="Arial" w:cs="Arial"/>
          <w:bCs/>
          <w:sz w:val="20"/>
          <w:szCs w:val="20"/>
        </w:rPr>
        <w:t>i</w:t>
      </w:r>
      <w:r w:rsidR="000C53D6" w:rsidRPr="00EB26B3">
        <w:rPr>
          <w:rFonts w:ascii="Arial" w:hAnsi="Arial" w:cs="Arial"/>
          <w:bCs/>
          <w:sz w:val="20"/>
          <w:szCs w:val="20"/>
        </w:rPr>
        <w:t xml:space="preserve"> povinného vybavení.</w:t>
      </w:r>
      <w:r w:rsidR="00356FFC" w:rsidRPr="00EB26B3">
        <w:rPr>
          <w:rFonts w:ascii="Arial" w:hAnsi="Arial" w:cs="Arial"/>
          <w:bCs/>
          <w:sz w:val="20"/>
          <w:szCs w:val="20"/>
        </w:rPr>
        <w:t xml:space="preserve"> </w:t>
      </w:r>
      <w:r w:rsidR="000C53D6" w:rsidRPr="00EB26B3">
        <w:rPr>
          <w:rFonts w:ascii="Arial" w:hAnsi="Arial" w:cs="Arial"/>
          <w:bCs/>
          <w:sz w:val="20"/>
          <w:szCs w:val="20"/>
        </w:rPr>
        <w:t>Podle Zákona o provozu na pozemních komunikacích a o změnách některých zákonů</w:t>
      </w:r>
      <w:r w:rsidR="00EB26B3" w:rsidRPr="00EB26B3">
        <w:rPr>
          <w:rFonts w:ascii="Arial" w:hAnsi="Arial" w:cs="Arial"/>
          <w:bCs/>
          <w:sz w:val="20"/>
          <w:szCs w:val="20"/>
        </w:rPr>
        <w:t xml:space="preserve"> </w:t>
      </w:r>
      <w:r w:rsidR="001A0F9B">
        <w:rPr>
          <w:rFonts w:ascii="Arial" w:hAnsi="Arial" w:cs="Arial"/>
          <w:sz w:val="20"/>
          <w:szCs w:val="20"/>
        </w:rPr>
        <w:t xml:space="preserve">s </w:t>
      </w:r>
      <w:r w:rsidR="000C53D6" w:rsidRPr="00EB26B3">
        <w:rPr>
          <w:rFonts w:ascii="Arial" w:hAnsi="Arial" w:cs="Arial"/>
          <w:bCs/>
          <w:sz w:val="20"/>
          <w:szCs w:val="20"/>
        </w:rPr>
        <w:t xml:space="preserve">sebou řidič musí </w:t>
      </w:r>
      <w:r w:rsidR="00356FFC" w:rsidRPr="00EB26B3">
        <w:rPr>
          <w:rFonts w:ascii="Arial" w:hAnsi="Arial" w:cs="Arial"/>
          <w:bCs/>
          <w:sz w:val="20"/>
          <w:szCs w:val="20"/>
        </w:rPr>
        <w:t xml:space="preserve">mít </w:t>
      </w:r>
      <w:r w:rsidR="000C53D6" w:rsidRPr="00EB26B3">
        <w:rPr>
          <w:rFonts w:ascii="Arial" w:hAnsi="Arial" w:cs="Arial"/>
          <w:bCs/>
          <w:sz w:val="20"/>
          <w:szCs w:val="20"/>
        </w:rPr>
        <w:t>následující platné doklady:</w:t>
      </w:r>
    </w:p>
    <w:p w14:paraId="641C8D30" w14:textId="77777777" w:rsidR="00356FFC" w:rsidRPr="00EB26B3" w:rsidRDefault="00356FFC" w:rsidP="00100869">
      <w:pPr>
        <w:jc w:val="both"/>
        <w:rPr>
          <w:rFonts w:ascii="Arial" w:hAnsi="Arial" w:cs="Arial"/>
          <w:bCs/>
          <w:sz w:val="20"/>
          <w:szCs w:val="20"/>
        </w:rPr>
      </w:pPr>
    </w:p>
    <w:p w14:paraId="62FA34DC" w14:textId="1E65EFBF" w:rsidR="000C53D6" w:rsidRPr="00EB26B3" w:rsidRDefault="000C53D6" w:rsidP="000C53D6">
      <w:pPr>
        <w:widowControl/>
        <w:numPr>
          <w:ilvl w:val="0"/>
          <w:numId w:val="5"/>
        </w:numPr>
        <w:shd w:val="clear" w:color="auto" w:fill="FFFFFF"/>
        <w:autoSpaceDE/>
        <w:autoSpaceDN/>
        <w:ind w:left="709" w:hanging="425"/>
        <w:rPr>
          <w:rFonts w:ascii="Arial" w:hAnsi="Arial" w:cs="Arial"/>
          <w:sz w:val="20"/>
          <w:szCs w:val="20"/>
        </w:rPr>
      </w:pPr>
      <w:r w:rsidRPr="00EB26B3">
        <w:rPr>
          <w:rFonts w:ascii="Arial" w:hAnsi="Arial" w:cs="Arial"/>
          <w:sz w:val="20"/>
          <w:szCs w:val="20"/>
        </w:rPr>
        <w:t>řidičský průkaz</w:t>
      </w:r>
    </w:p>
    <w:p w14:paraId="33CAC007" w14:textId="0F0557F9" w:rsidR="000C53D6" w:rsidRPr="00EB26B3" w:rsidRDefault="000C53D6" w:rsidP="000C53D6">
      <w:pPr>
        <w:widowControl/>
        <w:numPr>
          <w:ilvl w:val="0"/>
          <w:numId w:val="5"/>
        </w:numPr>
        <w:shd w:val="clear" w:color="auto" w:fill="FFFFFF"/>
        <w:autoSpaceDE/>
        <w:autoSpaceDN/>
        <w:ind w:left="709" w:hanging="425"/>
        <w:rPr>
          <w:rFonts w:ascii="Arial" w:hAnsi="Arial" w:cs="Arial"/>
          <w:sz w:val="20"/>
          <w:szCs w:val="20"/>
        </w:rPr>
      </w:pPr>
      <w:r w:rsidRPr="00EB26B3">
        <w:rPr>
          <w:rFonts w:ascii="Arial" w:hAnsi="Arial" w:cs="Arial"/>
          <w:sz w:val="20"/>
          <w:szCs w:val="20"/>
        </w:rPr>
        <w:t>osvědčení o registraci vozidla (tzv. malý technický průkaz)</w:t>
      </w:r>
    </w:p>
    <w:p w14:paraId="043599CC" w14:textId="1A383256" w:rsidR="000C53D6" w:rsidRPr="00EB26B3" w:rsidRDefault="000C53D6" w:rsidP="000C53D6">
      <w:pPr>
        <w:widowControl/>
        <w:numPr>
          <w:ilvl w:val="0"/>
          <w:numId w:val="5"/>
        </w:numPr>
        <w:shd w:val="clear" w:color="auto" w:fill="FFFFFF"/>
        <w:autoSpaceDE/>
        <w:autoSpaceDN/>
        <w:ind w:left="709" w:hanging="425"/>
        <w:rPr>
          <w:rFonts w:ascii="Arial" w:hAnsi="Arial" w:cs="Arial"/>
          <w:sz w:val="20"/>
          <w:szCs w:val="20"/>
        </w:rPr>
      </w:pPr>
      <w:r w:rsidRPr="00EB26B3">
        <w:rPr>
          <w:rFonts w:ascii="Arial" w:hAnsi="Arial" w:cs="Arial"/>
          <w:sz w:val="20"/>
          <w:szCs w:val="20"/>
        </w:rPr>
        <w:t>doklad prokazující pojištění odpovědnosti za škodu způsobenou provozem vozidla (</w:t>
      </w:r>
      <w:hyperlink r:id="rId25" w:tgtFrame="_blank" w:history="1">
        <w:r w:rsidR="00356FFC" w:rsidRPr="00EB26B3">
          <w:rPr>
            <w:rStyle w:val="Hypertextovodkaz"/>
            <w:rFonts w:ascii="Arial" w:hAnsi="Arial" w:cs="Arial"/>
            <w:color w:val="auto"/>
            <w:sz w:val="20"/>
            <w:szCs w:val="20"/>
            <w:u w:val="none"/>
          </w:rPr>
          <w:t xml:space="preserve">tzv. </w:t>
        </w:r>
        <w:proofErr w:type="gramStart"/>
        <w:r w:rsidR="00356FFC" w:rsidRPr="00EB26B3">
          <w:rPr>
            <w:rStyle w:val="Hypertextovodkaz"/>
            <w:rFonts w:ascii="Arial" w:hAnsi="Arial" w:cs="Arial"/>
            <w:color w:val="auto"/>
            <w:sz w:val="20"/>
            <w:szCs w:val="20"/>
            <w:u w:val="none"/>
          </w:rPr>
          <w:t>zelená</w:t>
        </w:r>
        <w:proofErr w:type="gramEnd"/>
      </w:hyperlink>
      <w:r w:rsidRPr="00EB26B3">
        <w:rPr>
          <w:rStyle w:val="Hypertextovodkaz"/>
          <w:rFonts w:ascii="Arial" w:hAnsi="Arial" w:cs="Arial"/>
          <w:color w:val="auto"/>
          <w:sz w:val="20"/>
          <w:szCs w:val="20"/>
          <w:u w:val="none"/>
        </w:rPr>
        <w:t>, resp. bílá karta</w:t>
      </w:r>
      <w:r w:rsidRPr="00EB26B3">
        <w:rPr>
          <w:rFonts w:ascii="Arial" w:hAnsi="Arial" w:cs="Arial"/>
          <w:sz w:val="20"/>
          <w:szCs w:val="20"/>
        </w:rPr>
        <w:t>)</w:t>
      </w:r>
    </w:p>
    <w:p w14:paraId="1FC70F17" w14:textId="0ED8C848" w:rsidR="004C3C0D" w:rsidRPr="001A0F9B" w:rsidRDefault="000C53D6" w:rsidP="007E2C83">
      <w:pPr>
        <w:widowControl/>
        <w:numPr>
          <w:ilvl w:val="0"/>
          <w:numId w:val="5"/>
        </w:numPr>
        <w:shd w:val="clear" w:color="auto" w:fill="FFFFFF"/>
        <w:autoSpaceDE/>
        <w:autoSpaceDN/>
        <w:ind w:left="709" w:hanging="425"/>
        <w:jc w:val="both"/>
        <w:rPr>
          <w:rFonts w:ascii="Arial" w:eastAsiaTheme="minorHAnsi" w:hAnsi="Arial" w:cs="Arial"/>
          <w:b/>
          <w:bCs/>
          <w:sz w:val="20"/>
          <w:szCs w:val="20"/>
          <w:lang w:bidi="ar-SA"/>
        </w:rPr>
      </w:pPr>
      <w:r w:rsidRPr="001A0F9B">
        <w:rPr>
          <w:rFonts w:ascii="Arial" w:hAnsi="Arial" w:cs="Arial"/>
          <w:sz w:val="20"/>
          <w:szCs w:val="20"/>
        </w:rPr>
        <w:t xml:space="preserve">doklad o zdravotní způsobilosti </w:t>
      </w:r>
    </w:p>
    <w:p w14:paraId="24D1B2B8" w14:textId="7B75FEBE" w:rsidR="00100869" w:rsidRDefault="006676D9" w:rsidP="0042625B">
      <w:pPr>
        <w:pStyle w:val="Normlnweb"/>
        <w:shd w:val="clear" w:color="auto" w:fill="FFFFFF"/>
        <w:spacing w:before="225" w:beforeAutospacing="0" w:after="225" w:afterAutospacing="0"/>
        <w:jc w:val="both"/>
        <w:rPr>
          <w:rFonts w:ascii="Arial" w:hAnsi="Arial" w:cs="Arial"/>
          <w:color w:val="000000" w:themeColor="text1"/>
          <w:sz w:val="20"/>
          <w:szCs w:val="20"/>
        </w:rPr>
      </w:pPr>
      <w:r w:rsidRPr="0032274C">
        <w:rPr>
          <w:rFonts w:ascii="Arial" w:hAnsi="Arial" w:cs="Arial"/>
          <w:color w:val="000000" w:themeColor="text1"/>
          <w:sz w:val="20"/>
          <w:szCs w:val="20"/>
        </w:rPr>
        <w:t xml:space="preserve">Při silniční kontrole </w:t>
      </w:r>
      <w:r w:rsidR="0042625B" w:rsidRPr="0032274C">
        <w:rPr>
          <w:rFonts w:ascii="Arial" w:hAnsi="Arial" w:cs="Arial"/>
          <w:color w:val="000000" w:themeColor="text1"/>
          <w:sz w:val="20"/>
          <w:szCs w:val="20"/>
        </w:rPr>
        <w:t xml:space="preserve">může </w:t>
      </w:r>
      <w:r w:rsidRPr="0032274C">
        <w:rPr>
          <w:rFonts w:ascii="Arial" w:hAnsi="Arial" w:cs="Arial"/>
          <w:color w:val="000000" w:themeColor="text1"/>
          <w:sz w:val="20"/>
          <w:szCs w:val="20"/>
        </w:rPr>
        <w:t>p</w:t>
      </w:r>
      <w:r w:rsidR="009D23D9" w:rsidRPr="0032274C">
        <w:rPr>
          <w:rStyle w:val="Siln"/>
          <w:rFonts w:ascii="Arial" w:hAnsi="Arial" w:cs="Arial"/>
          <w:b w:val="0"/>
          <w:color w:val="000000" w:themeColor="text1"/>
          <w:sz w:val="20"/>
          <w:szCs w:val="20"/>
        </w:rPr>
        <w:t>říslušník Policie ČR</w:t>
      </w:r>
      <w:r w:rsidR="009D23D9" w:rsidRPr="0032274C">
        <w:rPr>
          <w:rFonts w:ascii="Arial" w:hAnsi="Arial" w:cs="Arial"/>
          <w:color w:val="000000" w:themeColor="text1"/>
          <w:sz w:val="20"/>
          <w:szCs w:val="20"/>
        </w:rPr>
        <w:t> </w:t>
      </w:r>
      <w:r w:rsidR="0042625B" w:rsidRPr="0032274C">
        <w:rPr>
          <w:rFonts w:ascii="Arial" w:hAnsi="Arial" w:cs="Arial"/>
          <w:color w:val="000000" w:themeColor="text1"/>
          <w:sz w:val="20"/>
          <w:szCs w:val="20"/>
        </w:rPr>
        <w:t xml:space="preserve">požadovat </w:t>
      </w:r>
      <w:r w:rsidR="009D23D9" w:rsidRPr="0032274C">
        <w:rPr>
          <w:rFonts w:ascii="Arial" w:hAnsi="Arial" w:cs="Arial"/>
          <w:color w:val="000000" w:themeColor="text1"/>
          <w:sz w:val="20"/>
          <w:szCs w:val="20"/>
        </w:rPr>
        <w:t>všechny výše uvedené doklady</w:t>
      </w:r>
      <w:r w:rsidR="0042625B" w:rsidRPr="0032274C">
        <w:rPr>
          <w:rFonts w:ascii="Arial" w:hAnsi="Arial" w:cs="Arial"/>
          <w:color w:val="000000" w:themeColor="text1"/>
          <w:sz w:val="20"/>
          <w:szCs w:val="20"/>
        </w:rPr>
        <w:t>. S</w:t>
      </w:r>
      <w:r w:rsidR="009D23D9" w:rsidRPr="0032274C">
        <w:rPr>
          <w:rFonts w:ascii="Arial" w:hAnsi="Arial" w:cs="Arial"/>
          <w:color w:val="000000" w:themeColor="text1"/>
          <w:sz w:val="20"/>
          <w:szCs w:val="20"/>
        </w:rPr>
        <w:t>trážníci obecní</w:t>
      </w:r>
      <w:r w:rsidR="00D53085">
        <w:rPr>
          <w:rFonts w:ascii="Arial" w:hAnsi="Arial" w:cs="Arial"/>
          <w:color w:val="000000" w:themeColor="text1"/>
          <w:sz w:val="20"/>
          <w:szCs w:val="20"/>
        </w:rPr>
        <w:t xml:space="preserve"> či </w:t>
      </w:r>
      <w:r w:rsidR="009D23D9" w:rsidRPr="0032274C">
        <w:rPr>
          <w:rFonts w:ascii="Arial" w:hAnsi="Arial" w:cs="Arial"/>
          <w:color w:val="000000" w:themeColor="text1"/>
          <w:sz w:val="20"/>
          <w:szCs w:val="20"/>
        </w:rPr>
        <w:t xml:space="preserve">městské policie a celníci </w:t>
      </w:r>
      <w:r w:rsidR="004A554B">
        <w:rPr>
          <w:rFonts w:ascii="Arial" w:hAnsi="Arial" w:cs="Arial"/>
          <w:color w:val="000000" w:themeColor="text1"/>
          <w:sz w:val="20"/>
          <w:szCs w:val="20"/>
        </w:rPr>
        <w:t xml:space="preserve">však </w:t>
      </w:r>
      <w:r w:rsidR="009D23D9" w:rsidRPr="0032274C">
        <w:rPr>
          <w:rFonts w:ascii="Arial" w:hAnsi="Arial" w:cs="Arial"/>
          <w:color w:val="000000" w:themeColor="text1"/>
          <w:sz w:val="20"/>
          <w:szCs w:val="20"/>
        </w:rPr>
        <w:t>mohou při kontrole po řidiči požadovat pouze řidičský průkaz a osvědčení o registraci vozidla (tzv. malý technický průkaz).</w:t>
      </w:r>
      <w:r w:rsidRPr="0032274C">
        <w:rPr>
          <w:rStyle w:val="Siln"/>
          <w:rFonts w:ascii="Arial" w:hAnsi="Arial" w:cs="Arial"/>
          <w:color w:val="000000" w:themeColor="text1"/>
          <w:sz w:val="20"/>
          <w:szCs w:val="20"/>
        </w:rPr>
        <w:t xml:space="preserve"> </w:t>
      </w:r>
      <w:r w:rsidR="00D53085" w:rsidRPr="00D53085">
        <w:rPr>
          <w:rStyle w:val="Siln"/>
          <w:rFonts w:ascii="Arial" w:hAnsi="Arial" w:cs="Arial"/>
          <w:b w:val="0"/>
          <w:i/>
          <w:color w:val="000000" w:themeColor="text1"/>
          <w:sz w:val="20"/>
          <w:szCs w:val="20"/>
        </w:rPr>
        <w:t>„</w:t>
      </w:r>
      <w:r w:rsidRPr="00D53085">
        <w:rPr>
          <w:rStyle w:val="Siln"/>
          <w:rFonts w:ascii="Arial" w:hAnsi="Arial" w:cs="Arial"/>
          <w:b w:val="0"/>
          <w:i/>
          <w:color w:val="000000" w:themeColor="text1"/>
          <w:sz w:val="20"/>
          <w:szCs w:val="20"/>
        </w:rPr>
        <w:t>Občanský průkaz</w:t>
      </w:r>
      <w:r w:rsidRPr="00D53085">
        <w:rPr>
          <w:rFonts w:ascii="Arial" w:hAnsi="Arial" w:cs="Arial"/>
          <w:i/>
          <w:color w:val="000000" w:themeColor="text1"/>
          <w:sz w:val="20"/>
          <w:szCs w:val="20"/>
        </w:rPr>
        <w:t xml:space="preserve"> oproti tomu není k </w:t>
      </w:r>
      <w:r w:rsidRPr="00D53085">
        <w:rPr>
          <w:rFonts w:ascii="Arial" w:hAnsi="Arial" w:cs="Arial"/>
          <w:i/>
          <w:color w:val="4A4A4A"/>
          <w:sz w:val="20"/>
          <w:szCs w:val="20"/>
        </w:rPr>
        <w:t xml:space="preserve">řízení vozidla </w:t>
      </w:r>
      <w:r w:rsidR="00D53085" w:rsidRPr="00D53085">
        <w:rPr>
          <w:rFonts w:ascii="Arial" w:hAnsi="Arial" w:cs="Arial"/>
          <w:i/>
          <w:color w:val="000000" w:themeColor="text1"/>
          <w:sz w:val="20"/>
          <w:szCs w:val="20"/>
        </w:rPr>
        <w:t xml:space="preserve">zákonem </w:t>
      </w:r>
      <w:r w:rsidRPr="00D53085">
        <w:rPr>
          <w:rFonts w:ascii="Arial" w:hAnsi="Arial" w:cs="Arial"/>
          <w:i/>
          <w:color w:val="000000" w:themeColor="text1"/>
          <w:sz w:val="20"/>
          <w:szCs w:val="20"/>
        </w:rPr>
        <w:t>vyžadován</w:t>
      </w:r>
      <w:r w:rsidR="00D53085" w:rsidRPr="00D53085">
        <w:rPr>
          <w:rFonts w:ascii="Arial" w:hAnsi="Arial" w:cs="Arial"/>
          <w:i/>
          <w:color w:val="000000" w:themeColor="text1"/>
          <w:sz w:val="20"/>
          <w:szCs w:val="20"/>
        </w:rPr>
        <w:t xml:space="preserve">, přesto </w:t>
      </w:r>
      <w:r w:rsidR="00356FFC">
        <w:rPr>
          <w:rFonts w:ascii="Arial" w:hAnsi="Arial" w:cs="Arial"/>
          <w:i/>
          <w:color w:val="000000" w:themeColor="text1"/>
          <w:sz w:val="20"/>
          <w:szCs w:val="20"/>
        </w:rPr>
        <w:t xml:space="preserve">řidičům </w:t>
      </w:r>
      <w:r w:rsidR="00D53085" w:rsidRPr="00D53085">
        <w:rPr>
          <w:rFonts w:ascii="Arial" w:hAnsi="Arial" w:cs="Arial"/>
          <w:i/>
          <w:color w:val="000000" w:themeColor="text1"/>
          <w:sz w:val="20"/>
          <w:szCs w:val="20"/>
        </w:rPr>
        <w:t xml:space="preserve">doporučuji mít ho </w:t>
      </w:r>
      <w:r w:rsidR="004A554B" w:rsidRPr="00D53085">
        <w:rPr>
          <w:rFonts w:ascii="Arial" w:hAnsi="Arial" w:cs="Arial"/>
          <w:i/>
          <w:color w:val="000000" w:themeColor="text1"/>
          <w:sz w:val="20"/>
          <w:szCs w:val="20"/>
        </w:rPr>
        <w:t xml:space="preserve">vždy </w:t>
      </w:r>
      <w:r w:rsidR="00D53085" w:rsidRPr="00D53085">
        <w:rPr>
          <w:rFonts w:ascii="Arial" w:hAnsi="Arial" w:cs="Arial"/>
          <w:i/>
          <w:color w:val="000000" w:themeColor="text1"/>
          <w:sz w:val="20"/>
          <w:szCs w:val="20"/>
        </w:rPr>
        <w:t>u sebe</w:t>
      </w:r>
      <w:r w:rsidR="00D53085">
        <w:rPr>
          <w:rFonts w:ascii="Arial" w:hAnsi="Arial" w:cs="Arial"/>
          <w:i/>
          <w:color w:val="000000" w:themeColor="text1"/>
          <w:sz w:val="20"/>
          <w:szCs w:val="20"/>
        </w:rPr>
        <w:t xml:space="preserve">. </w:t>
      </w:r>
      <w:r w:rsidRPr="00D53085">
        <w:rPr>
          <w:rFonts w:ascii="Arial" w:hAnsi="Arial" w:cs="Arial"/>
          <w:i/>
          <w:color w:val="000000" w:themeColor="text1"/>
          <w:sz w:val="20"/>
          <w:szCs w:val="20"/>
        </w:rPr>
        <w:t xml:space="preserve">Při kontrole jej </w:t>
      </w:r>
      <w:r w:rsidR="004A554B" w:rsidRPr="00D53085">
        <w:rPr>
          <w:rFonts w:ascii="Arial" w:hAnsi="Arial" w:cs="Arial"/>
          <w:i/>
          <w:color w:val="000000" w:themeColor="text1"/>
          <w:sz w:val="20"/>
          <w:szCs w:val="20"/>
        </w:rPr>
        <w:t xml:space="preserve">policisté </w:t>
      </w:r>
      <w:r w:rsidRPr="00D53085">
        <w:rPr>
          <w:rFonts w:ascii="Arial" w:hAnsi="Arial" w:cs="Arial"/>
          <w:i/>
          <w:color w:val="000000" w:themeColor="text1"/>
          <w:sz w:val="20"/>
          <w:szCs w:val="20"/>
        </w:rPr>
        <w:t xml:space="preserve">mohou </w:t>
      </w:r>
      <w:r w:rsidR="00356FFC">
        <w:rPr>
          <w:rFonts w:ascii="Arial" w:hAnsi="Arial" w:cs="Arial"/>
          <w:i/>
          <w:color w:val="000000" w:themeColor="text1"/>
          <w:sz w:val="20"/>
          <w:szCs w:val="20"/>
        </w:rPr>
        <w:t xml:space="preserve">chtít </w:t>
      </w:r>
      <w:r w:rsidRPr="00D53085">
        <w:rPr>
          <w:rFonts w:ascii="Arial" w:hAnsi="Arial" w:cs="Arial"/>
          <w:i/>
          <w:color w:val="000000" w:themeColor="text1"/>
          <w:sz w:val="20"/>
          <w:szCs w:val="20"/>
        </w:rPr>
        <w:t xml:space="preserve">předložit např. při podezření ze spáchání přestupku </w:t>
      </w:r>
      <w:r w:rsidRPr="00D53085">
        <w:rPr>
          <w:rFonts w:ascii="Arial" w:hAnsi="Arial" w:cs="Arial"/>
          <w:i/>
          <w:color w:val="000000" w:themeColor="text1"/>
          <w:sz w:val="20"/>
          <w:szCs w:val="20"/>
        </w:rPr>
        <w:lastRenderedPageBreak/>
        <w:t>nebo trestného činu</w:t>
      </w:r>
      <w:r w:rsidR="001A0F9B" w:rsidRPr="001A0F9B">
        <w:rPr>
          <w:rFonts w:ascii="Arial" w:hAnsi="Arial" w:cs="Arial"/>
          <w:i/>
          <w:color w:val="000000" w:themeColor="text1"/>
          <w:sz w:val="20"/>
          <w:szCs w:val="20"/>
        </w:rPr>
        <w:t xml:space="preserve">. Řidiči by také rozhodně neměli zapomenout na povinné ručení. </w:t>
      </w:r>
      <w:r w:rsidR="009E19BE">
        <w:rPr>
          <w:rFonts w:ascii="Arial" w:hAnsi="Arial" w:cs="Arial"/>
          <w:i/>
          <w:color w:val="000000" w:themeColor="text1"/>
          <w:sz w:val="20"/>
          <w:szCs w:val="20"/>
        </w:rPr>
        <w:t>Pokud by</w:t>
      </w:r>
      <w:r w:rsidR="001A0F9B" w:rsidRPr="001A0F9B">
        <w:rPr>
          <w:rFonts w:ascii="Arial" w:hAnsi="Arial" w:cs="Arial"/>
          <w:i/>
          <w:color w:val="000000" w:themeColor="text1"/>
          <w:sz w:val="20"/>
          <w:szCs w:val="20"/>
        </w:rPr>
        <w:t xml:space="preserve"> u sebe</w:t>
      </w:r>
      <w:r w:rsidR="009E19BE">
        <w:rPr>
          <w:rFonts w:ascii="Arial" w:hAnsi="Arial" w:cs="Arial"/>
          <w:i/>
          <w:color w:val="000000" w:themeColor="text1"/>
          <w:sz w:val="20"/>
          <w:szCs w:val="20"/>
        </w:rPr>
        <w:t xml:space="preserve"> při řízení</w:t>
      </w:r>
      <w:r w:rsidR="001A0F9B" w:rsidRPr="001A0F9B">
        <w:rPr>
          <w:rFonts w:ascii="Arial" w:hAnsi="Arial" w:cs="Arial"/>
          <w:i/>
          <w:color w:val="000000" w:themeColor="text1"/>
          <w:sz w:val="20"/>
          <w:szCs w:val="20"/>
        </w:rPr>
        <w:t xml:space="preserve"> neměli zelenou (resp. bílou) kartu, </w:t>
      </w:r>
      <w:r w:rsidR="009E19BE">
        <w:rPr>
          <w:rFonts w:ascii="Arial" w:hAnsi="Arial" w:cs="Arial"/>
          <w:i/>
          <w:color w:val="000000" w:themeColor="text1"/>
          <w:sz w:val="20"/>
          <w:szCs w:val="20"/>
        </w:rPr>
        <w:t>nebyl by</w:t>
      </w:r>
      <w:r w:rsidR="005A1DC1">
        <w:rPr>
          <w:rFonts w:ascii="Arial" w:hAnsi="Arial" w:cs="Arial"/>
          <w:i/>
          <w:color w:val="000000" w:themeColor="text1"/>
          <w:sz w:val="20"/>
          <w:szCs w:val="20"/>
        </w:rPr>
        <w:t xml:space="preserve"> to</w:t>
      </w:r>
      <w:r w:rsidR="009E19BE">
        <w:rPr>
          <w:rFonts w:ascii="Arial" w:hAnsi="Arial" w:cs="Arial"/>
          <w:i/>
          <w:color w:val="000000" w:themeColor="text1"/>
          <w:sz w:val="20"/>
          <w:szCs w:val="20"/>
        </w:rPr>
        <w:t xml:space="preserve"> ještě tak závažný </w:t>
      </w:r>
      <w:r w:rsidR="001A0F9B" w:rsidRPr="001A0F9B">
        <w:rPr>
          <w:rFonts w:ascii="Arial" w:hAnsi="Arial" w:cs="Arial"/>
          <w:i/>
          <w:color w:val="000000" w:themeColor="text1"/>
          <w:sz w:val="20"/>
          <w:szCs w:val="20"/>
        </w:rPr>
        <w:t>finanční problém</w:t>
      </w:r>
      <w:r w:rsidR="005A1DC1">
        <w:rPr>
          <w:rFonts w:ascii="Arial" w:hAnsi="Arial" w:cs="Arial"/>
          <w:i/>
          <w:color w:val="000000" w:themeColor="text1"/>
          <w:sz w:val="20"/>
          <w:szCs w:val="20"/>
        </w:rPr>
        <w:t xml:space="preserve">, jako </w:t>
      </w:r>
      <w:r w:rsidR="001A0F9B" w:rsidRPr="001A0F9B">
        <w:rPr>
          <w:rFonts w:ascii="Arial" w:hAnsi="Arial" w:cs="Arial"/>
          <w:i/>
          <w:color w:val="000000" w:themeColor="text1"/>
          <w:sz w:val="20"/>
          <w:szCs w:val="20"/>
        </w:rPr>
        <w:t>kdyby řídili bez sjednaného povinného ručení a způsobili dopravní nehodu,“</w:t>
      </w:r>
      <w:r w:rsidR="001A0F9B">
        <w:rPr>
          <w:rFonts w:ascii="Arial" w:hAnsi="Arial" w:cs="Arial"/>
          <w:color w:val="000000" w:themeColor="text1"/>
          <w:sz w:val="20"/>
          <w:szCs w:val="20"/>
        </w:rPr>
        <w:t xml:space="preserve"> upozorňuje </w:t>
      </w:r>
      <w:r w:rsidR="005A1DC1" w:rsidRPr="005A1DC1">
        <w:rPr>
          <w:rFonts w:ascii="Arial" w:hAnsi="Arial" w:cs="Arial"/>
          <w:b/>
          <w:color w:val="000000" w:themeColor="text1"/>
          <w:sz w:val="20"/>
          <w:szCs w:val="20"/>
        </w:rPr>
        <w:t xml:space="preserve">Richard </w:t>
      </w:r>
      <w:proofErr w:type="spellStart"/>
      <w:r w:rsidR="005A1DC1" w:rsidRPr="005A1DC1">
        <w:rPr>
          <w:rFonts w:ascii="Arial" w:hAnsi="Arial" w:cs="Arial"/>
          <w:b/>
          <w:color w:val="000000" w:themeColor="text1"/>
          <w:sz w:val="20"/>
          <w:szCs w:val="20"/>
        </w:rPr>
        <w:t>Haidlmayer</w:t>
      </w:r>
      <w:proofErr w:type="spellEnd"/>
      <w:r w:rsidR="005A1DC1" w:rsidRPr="005A1DC1">
        <w:rPr>
          <w:rFonts w:ascii="Arial" w:hAnsi="Arial" w:cs="Arial"/>
          <w:b/>
          <w:color w:val="000000" w:themeColor="text1"/>
          <w:sz w:val="20"/>
          <w:szCs w:val="20"/>
        </w:rPr>
        <w:t xml:space="preserve">, </w:t>
      </w:r>
      <w:r w:rsidR="001A0F9B" w:rsidRPr="005A1DC1">
        <w:rPr>
          <w:rFonts w:ascii="Arial" w:hAnsi="Arial" w:cs="Arial"/>
          <w:b/>
          <w:color w:val="000000" w:themeColor="text1"/>
          <w:sz w:val="20"/>
          <w:szCs w:val="20"/>
        </w:rPr>
        <w:t xml:space="preserve">ředitel OK POINTu </w:t>
      </w:r>
      <w:r w:rsidR="005A1DC1" w:rsidRPr="005A1DC1">
        <w:rPr>
          <w:rFonts w:ascii="Arial" w:hAnsi="Arial" w:cs="Arial"/>
          <w:b/>
          <w:color w:val="000000" w:themeColor="text1"/>
          <w:sz w:val="20"/>
          <w:szCs w:val="20"/>
        </w:rPr>
        <w:t>v Plzni</w:t>
      </w:r>
      <w:r w:rsidR="001A0F9B" w:rsidRPr="001A0F9B">
        <w:rPr>
          <w:rFonts w:ascii="Arial" w:hAnsi="Arial" w:cs="Arial"/>
          <w:color w:val="000000" w:themeColor="text1"/>
          <w:sz w:val="20"/>
          <w:szCs w:val="20"/>
        </w:rPr>
        <w:t>.</w:t>
      </w:r>
      <w:r w:rsidR="004A554B">
        <w:rPr>
          <w:rFonts w:ascii="Arial" w:hAnsi="Arial" w:cs="Arial"/>
          <w:color w:val="000000" w:themeColor="text1"/>
          <w:sz w:val="20"/>
          <w:szCs w:val="20"/>
        </w:rPr>
        <w:t xml:space="preserve"> </w:t>
      </w:r>
    </w:p>
    <w:p w14:paraId="0F09380B" w14:textId="045FC8D8" w:rsidR="00D53085" w:rsidRDefault="00D53085" w:rsidP="0042625B">
      <w:pPr>
        <w:pStyle w:val="Normlnweb"/>
        <w:shd w:val="clear" w:color="auto" w:fill="FFFFFF"/>
        <w:spacing w:before="225" w:beforeAutospacing="0" w:after="225"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Povinnou výbavou jsou podle zákona autolékárnička, </w:t>
      </w:r>
      <w:r w:rsidRPr="0032274C">
        <w:rPr>
          <w:rFonts w:ascii="Arial" w:hAnsi="Arial" w:cs="Arial"/>
          <w:color w:val="000000" w:themeColor="text1"/>
          <w:sz w:val="20"/>
          <w:szCs w:val="20"/>
        </w:rPr>
        <w:t>reflexní vesta a výstražný trojúhelník. </w:t>
      </w:r>
      <w:r w:rsidR="00DE7CE1">
        <w:rPr>
          <w:rFonts w:ascii="Arial" w:hAnsi="Arial" w:cs="Arial"/>
          <w:color w:val="000000" w:themeColor="text1"/>
          <w:sz w:val="20"/>
          <w:szCs w:val="20"/>
        </w:rPr>
        <w:t>Součástí p</w:t>
      </w:r>
      <w:r w:rsidRPr="0032274C">
        <w:rPr>
          <w:rStyle w:val="Siln"/>
          <w:rFonts w:ascii="Arial" w:eastAsiaTheme="majorEastAsia" w:hAnsi="Arial" w:cs="Arial"/>
          <w:b w:val="0"/>
          <w:color w:val="000000" w:themeColor="text1"/>
          <w:sz w:val="20"/>
          <w:szCs w:val="20"/>
        </w:rPr>
        <w:t xml:space="preserve">ovinné </w:t>
      </w:r>
      <w:r w:rsidR="00DE7CE1">
        <w:rPr>
          <w:rStyle w:val="Siln"/>
          <w:rFonts w:ascii="Arial" w:eastAsiaTheme="majorEastAsia" w:hAnsi="Arial" w:cs="Arial"/>
          <w:b w:val="0"/>
          <w:color w:val="000000" w:themeColor="text1"/>
          <w:sz w:val="20"/>
          <w:szCs w:val="20"/>
        </w:rPr>
        <w:t xml:space="preserve">výbavy </w:t>
      </w:r>
      <w:r w:rsidR="004A554B">
        <w:rPr>
          <w:rStyle w:val="Siln"/>
          <w:rFonts w:ascii="Arial" w:eastAsiaTheme="majorEastAsia" w:hAnsi="Arial" w:cs="Arial"/>
          <w:b w:val="0"/>
          <w:color w:val="000000" w:themeColor="text1"/>
          <w:sz w:val="20"/>
          <w:szCs w:val="20"/>
        </w:rPr>
        <w:t>u</w:t>
      </w:r>
      <w:r w:rsidRPr="0032274C">
        <w:rPr>
          <w:rStyle w:val="Siln"/>
          <w:rFonts w:ascii="Arial" w:eastAsiaTheme="majorEastAsia" w:hAnsi="Arial" w:cs="Arial"/>
          <w:b w:val="0"/>
          <w:color w:val="000000" w:themeColor="text1"/>
          <w:sz w:val="20"/>
          <w:szCs w:val="20"/>
        </w:rPr>
        <w:t>ž nen</w:t>
      </w:r>
      <w:r>
        <w:rPr>
          <w:rFonts w:ascii="Arial" w:hAnsi="Arial" w:cs="Arial"/>
          <w:color w:val="000000" w:themeColor="text1"/>
          <w:sz w:val="20"/>
          <w:szCs w:val="20"/>
        </w:rPr>
        <w:t>í náhradní kolo</w:t>
      </w:r>
      <w:r w:rsidR="002E2785">
        <w:rPr>
          <w:rFonts w:ascii="Arial" w:hAnsi="Arial" w:cs="Arial"/>
          <w:color w:val="000000" w:themeColor="text1"/>
          <w:sz w:val="20"/>
          <w:szCs w:val="20"/>
        </w:rPr>
        <w:t xml:space="preserve"> v případě, že</w:t>
      </w:r>
      <w:r w:rsidR="00356FFC">
        <w:rPr>
          <w:rFonts w:ascii="Arial" w:hAnsi="Arial" w:cs="Arial"/>
          <w:color w:val="000000" w:themeColor="text1"/>
          <w:sz w:val="20"/>
          <w:szCs w:val="20"/>
        </w:rPr>
        <w:t xml:space="preserve"> řidič </w:t>
      </w:r>
      <w:r w:rsidR="002E2785">
        <w:rPr>
          <w:rFonts w:ascii="Arial" w:hAnsi="Arial" w:cs="Arial"/>
          <w:color w:val="000000" w:themeColor="text1"/>
          <w:sz w:val="20"/>
          <w:szCs w:val="20"/>
        </w:rPr>
        <w:t xml:space="preserve">splní </w:t>
      </w:r>
      <w:r w:rsidR="00356FFC">
        <w:rPr>
          <w:rFonts w:ascii="Arial" w:hAnsi="Arial" w:cs="Arial"/>
          <w:color w:val="000000" w:themeColor="text1"/>
          <w:sz w:val="20"/>
          <w:szCs w:val="20"/>
        </w:rPr>
        <w:t xml:space="preserve">jednu z </w:t>
      </w:r>
      <w:r>
        <w:rPr>
          <w:rFonts w:ascii="Arial" w:hAnsi="Arial" w:cs="Arial"/>
          <w:color w:val="000000" w:themeColor="text1"/>
          <w:sz w:val="20"/>
          <w:szCs w:val="20"/>
        </w:rPr>
        <w:t xml:space="preserve">následujících </w:t>
      </w:r>
      <w:r w:rsidR="00356FFC">
        <w:rPr>
          <w:rFonts w:ascii="Arial" w:hAnsi="Arial" w:cs="Arial"/>
          <w:color w:val="000000" w:themeColor="text1"/>
          <w:sz w:val="20"/>
          <w:szCs w:val="20"/>
        </w:rPr>
        <w:t>podmínek</w:t>
      </w:r>
      <w:r>
        <w:rPr>
          <w:rFonts w:ascii="Arial" w:hAnsi="Arial" w:cs="Arial"/>
          <w:color w:val="000000" w:themeColor="text1"/>
          <w:sz w:val="20"/>
          <w:szCs w:val="20"/>
        </w:rPr>
        <w:t xml:space="preserve">: </w:t>
      </w:r>
    </w:p>
    <w:p w14:paraId="687A7BD6" w14:textId="3BDF72F1" w:rsidR="00D53085" w:rsidRDefault="00D53085" w:rsidP="00D53085">
      <w:pPr>
        <w:widowControl/>
        <w:numPr>
          <w:ilvl w:val="0"/>
          <w:numId w:val="5"/>
        </w:numPr>
        <w:shd w:val="clear" w:color="auto" w:fill="FFFFFF"/>
        <w:autoSpaceDE/>
        <w:autoSpaceDN/>
        <w:ind w:left="709" w:hanging="425"/>
        <w:rPr>
          <w:rFonts w:ascii="Arial" w:hAnsi="Arial" w:cs="Arial"/>
          <w:color w:val="000000" w:themeColor="text1"/>
          <w:sz w:val="20"/>
          <w:szCs w:val="20"/>
        </w:rPr>
      </w:pPr>
      <w:r>
        <w:rPr>
          <w:rFonts w:ascii="Arial" w:hAnsi="Arial" w:cs="Arial"/>
          <w:color w:val="000000" w:themeColor="text1"/>
          <w:sz w:val="20"/>
          <w:szCs w:val="20"/>
        </w:rPr>
        <w:t xml:space="preserve">má </w:t>
      </w:r>
      <w:r w:rsidRPr="0032274C">
        <w:rPr>
          <w:rFonts w:ascii="Arial" w:hAnsi="Arial" w:cs="Arial"/>
          <w:color w:val="000000" w:themeColor="text1"/>
          <w:sz w:val="20"/>
          <w:szCs w:val="20"/>
        </w:rPr>
        <w:t>sjedn</w:t>
      </w:r>
      <w:r>
        <w:rPr>
          <w:rFonts w:ascii="Arial" w:hAnsi="Arial" w:cs="Arial"/>
          <w:color w:val="000000" w:themeColor="text1"/>
          <w:sz w:val="20"/>
          <w:szCs w:val="20"/>
        </w:rPr>
        <w:t>anou</w:t>
      </w:r>
      <w:r w:rsidRPr="0032274C">
        <w:rPr>
          <w:rFonts w:ascii="Arial" w:hAnsi="Arial" w:cs="Arial"/>
          <w:color w:val="000000" w:themeColor="text1"/>
          <w:sz w:val="20"/>
          <w:szCs w:val="20"/>
        </w:rPr>
        <w:t xml:space="preserve"> asistenční službu pro výměnu p</w:t>
      </w:r>
      <w:r>
        <w:rPr>
          <w:rFonts w:ascii="Arial" w:hAnsi="Arial" w:cs="Arial"/>
          <w:color w:val="000000" w:themeColor="text1"/>
          <w:sz w:val="20"/>
          <w:szCs w:val="20"/>
        </w:rPr>
        <w:t>neumatiky kdekoliv na území ČR</w:t>
      </w:r>
    </w:p>
    <w:p w14:paraId="1F82D9B6" w14:textId="06496810" w:rsidR="00D53085" w:rsidRDefault="00D53085" w:rsidP="00D53085">
      <w:pPr>
        <w:widowControl/>
        <w:numPr>
          <w:ilvl w:val="0"/>
          <w:numId w:val="5"/>
        </w:numPr>
        <w:shd w:val="clear" w:color="auto" w:fill="FFFFFF"/>
        <w:autoSpaceDE/>
        <w:autoSpaceDN/>
        <w:ind w:left="709" w:hanging="425"/>
        <w:rPr>
          <w:rFonts w:ascii="Arial" w:hAnsi="Arial" w:cs="Arial"/>
          <w:color w:val="000000" w:themeColor="text1"/>
          <w:sz w:val="20"/>
          <w:szCs w:val="20"/>
        </w:rPr>
      </w:pPr>
      <w:r w:rsidRPr="0032274C">
        <w:rPr>
          <w:rFonts w:ascii="Arial" w:hAnsi="Arial" w:cs="Arial"/>
          <w:color w:val="000000" w:themeColor="text1"/>
          <w:sz w:val="20"/>
          <w:szCs w:val="20"/>
        </w:rPr>
        <w:t>má automobil s pneumatikami zvláštní konstrukce pro doje</w:t>
      </w:r>
      <w:r>
        <w:rPr>
          <w:rFonts w:ascii="Arial" w:hAnsi="Arial" w:cs="Arial"/>
          <w:color w:val="000000" w:themeColor="text1"/>
          <w:sz w:val="20"/>
          <w:szCs w:val="20"/>
        </w:rPr>
        <w:t>tí s indikací defektu</w:t>
      </w:r>
    </w:p>
    <w:p w14:paraId="79B5F5FA" w14:textId="4929DF7D" w:rsidR="00D53085" w:rsidRDefault="00D53085" w:rsidP="00D53085">
      <w:pPr>
        <w:widowControl/>
        <w:numPr>
          <w:ilvl w:val="0"/>
          <w:numId w:val="5"/>
        </w:numPr>
        <w:shd w:val="clear" w:color="auto" w:fill="FFFFFF"/>
        <w:autoSpaceDE/>
        <w:autoSpaceDN/>
        <w:ind w:left="709" w:hanging="425"/>
        <w:rPr>
          <w:rFonts w:ascii="Arial" w:hAnsi="Arial" w:cs="Arial"/>
          <w:color w:val="000000" w:themeColor="text1"/>
          <w:sz w:val="20"/>
          <w:szCs w:val="20"/>
        </w:rPr>
      </w:pPr>
      <w:r w:rsidRPr="0032274C">
        <w:rPr>
          <w:rFonts w:ascii="Arial" w:hAnsi="Arial" w:cs="Arial"/>
          <w:color w:val="000000" w:themeColor="text1"/>
          <w:sz w:val="20"/>
          <w:szCs w:val="20"/>
        </w:rPr>
        <w:t>má sadu</w:t>
      </w:r>
      <w:r>
        <w:rPr>
          <w:rFonts w:ascii="Arial" w:hAnsi="Arial" w:cs="Arial"/>
          <w:color w:val="000000" w:themeColor="text1"/>
          <w:sz w:val="20"/>
          <w:szCs w:val="20"/>
        </w:rPr>
        <w:t xml:space="preserve"> pro </w:t>
      </w:r>
      <w:proofErr w:type="spellStart"/>
      <w:r>
        <w:rPr>
          <w:rFonts w:ascii="Arial" w:hAnsi="Arial" w:cs="Arial"/>
          <w:color w:val="000000" w:themeColor="text1"/>
          <w:sz w:val="20"/>
          <w:szCs w:val="20"/>
        </w:rPr>
        <w:t>bezmontážní</w:t>
      </w:r>
      <w:proofErr w:type="spellEnd"/>
      <w:r>
        <w:rPr>
          <w:rFonts w:ascii="Arial" w:hAnsi="Arial" w:cs="Arial"/>
          <w:color w:val="000000" w:themeColor="text1"/>
          <w:sz w:val="20"/>
          <w:szCs w:val="20"/>
        </w:rPr>
        <w:t xml:space="preserve"> opravu defektu</w:t>
      </w:r>
    </w:p>
    <w:p w14:paraId="12C1C048" w14:textId="37C2BB41" w:rsidR="000C53D6" w:rsidRPr="00DE7CE1" w:rsidRDefault="00B26C1E" w:rsidP="00DE7CE1">
      <w:pPr>
        <w:pStyle w:val="Normlnweb"/>
        <w:shd w:val="clear" w:color="auto" w:fill="FFFFFF"/>
        <w:spacing w:before="225" w:beforeAutospacing="0" w:after="225" w:afterAutospacing="0"/>
        <w:jc w:val="both"/>
        <w:rPr>
          <w:rFonts w:ascii="Arial" w:hAnsi="Arial" w:cs="Arial"/>
          <w:color w:val="000000" w:themeColor="text1"/>
          <w:sz w:val="20"/>
          <w:szCs w:val="20"/>
        </w:rPr>
      </w:pPr>
      <w:r w:rsidRPr="00DE7CE1">
        <w:rPr>
          <w:rFonts w:ascii="Arial" w:hAnsi="Arial" w:cs="Arial"/>
          <w:color w:val="000000" w:themeColor="text1"/>
          <w:sz w:val="20"/>
          <w:szCs w:val="20"/>
        </w:rPr>
        <w:t xml:space="preserve">Plánuje-li řidič cestu do zahraničí, </w:t>
      </w:r>
      <w:r w:rsidR="002E2785">
        <w:rPr>
          <w:rFonts w:ascii="Arial" w:hAnsi="Arial" w:cs="Arial"/>
          <w:color w:val="000000" w:themeColor="text1"/>
          <w:sz w:val="20"/>
          <w:szCs w:val="20"/>
        </w:rPr>
        <w:t>měl by</w:t>
      </w:r>
      <w:r w:rsidRPr="00DE7CE1">
        <w:rPr>
          <w:rFonts w:ascii="Arial" w:hAnsi="Arial" w:cs="Arial"/>
          <w:color w:val="000000" w:themeColor="text1"/>
          <w:sz w:val="20"/>
          <w:szCs w:val="20"/>
        </w:rPr>
        <w:t xml:space="preserve"> </w:t>
      </w:r>
      <w:r w:rsidR="002E2785" w:rsidRPr="00DE7CE1">
        <w:rPr>
          <w:rFonts w:ascii="Arial" w:hAnsi="Arial" w:cs="Arial"/>
          <w:color w:val="000000" w:themeColor="text1"/>
          <w:sz w:val="20"/>
          <w:szCs w:val="20"/>
        </w:rPr>
        <w:t xml:space="preserve">nejprve na stránkách </w:t>
      </w:r>
      <w:r w:rsidR="002E2785" w:rsidRPr="00DE7CE1">
        <w:rPr>
          <w:rStyle w:val="Siln"/>
          <w:rFonts w:ascii="Arial" w:hAnsi="Arial" w:cs="Arial"/>
          <w:b w:val="0"/>
          <w:color w:val="000000" w:themeColor="text1"/>
          <w:sz w:val="20"/>
          <w:szCs w:val="20"/>
        </w:rPr>
        <w:t>Ministerstva zdravotnictví</w:t>
      </w:r>
      <w:r w:rsidR="002E2785" w:rsidRPr="00DE7CE1">
        <w:rPr>
          <w:rFonts w:ascii="Arial" w:hAnsi="Arial" w:cs="Arial"/>
          <w:color w:val="000000" w:themeColor="text1"/>
          <w:sz w:val="20"/>
          <w:szCs w:val="20"/>
        </w:rPr>
        <w:t xml:space="preserve"> </w:t>
      </w:r>
      <w:r w:rsidRPr="00DE7CE1">
        <w:rPr>
          <w:rFonts w:ascii="Arial" w:hAnsi="Arial" w:cs="Arial"/>
          <w:color w:val="000000" w:themeColor="text1"/>
          <w:sz w:val="20"/>
          <w:szCs w:val="20"/>
        </w:rPr>
        <w:t xml:space="preserve">nahlédnout do seznamu zemí rozdělených podle rizika koronavirové nákazy. Současně by měl navštívit </w:t>
      </w:r>
      <w:r w:rsidRPr="00DE7CE1">
        <w:rPr>
          <w:rStyle w:val="Siln"/>
          <w:rFonts w:ascii="Arial" w:hAnsi="Arial" w:cs="Arial"/>
          <w:b w:val="0"/>
          <w:color w:val="000000" w:themeColor="text1"/>
          <w:sz w:val="20"/>
          <w:szCs w:val="20"/>
        </w:rPr>
        <w:t>stránky Ministerstva zahraničních věcí</w:t>
      </w:r>
      <w:r w:rsidRPr="002E2785">
        <w:rPr>
          <w:rFonts w:ascii="Arial" w:hAnsi="Arial" w:cs="Arial"/>
          <w:color w:val="000000" w:themeColor="text1"/>
          <w:sz w:val="20"/>
          <w:szCs w:val="20"/>
        </w:rPr>
        <w:t>,</w:t>
      </w:r>
      <w:r w:rsidRPr="00DE7CE1">
        <w:rPr>
          <w:rFonts w:ascii="Arial" w:hAnsi="Arial" w:cs="Arial"/>
          <w:b/>
          <w:color w:val="000000" w:themeColor="text1"/>
          <w:sz w:val="20"/>
          <w:szCs w:val="20"/>
        </w:rPr>
        <w:t xml:space="preserve"> </w:t>
      </w:r>
      <w:r w:rsidRPr="00DE7CE1">
        <w:rPr>
          <w:rFonts w:ascii="Arial" w:hAnsi="Arial" w:cs="Arial"/>
          <w:color w:val="000000" w:themeColor="text1"/>
          <w:sz w:val="20"/>
          <w:szCs w:val="20"/>
        </w:rPr>
        <w:t>kde je k dispozici jak rozcestník pro cesty do zahraničí s </w:t>
      </w:r>
      <w:hyperlink r:id="rId26" w:tgtFrame="_blank" w:history="1">
        <w:r w:rsidRPr="00DE7CE1">
          <w:rPr>
            <w:rStyle w:val="Hypertextovodkaz"/>
            <w:rFonts w:ascii="Arial" w:eastAsiaTheme="majorEastAsia" w:hAnsi="Arial" w:cs="Arial"/>
            <w:color w:val="000000" w:themeColor="text1"/>
            <w:sz w:val="20"/>
            <w:szCs w:val="20"/>
            <w:u w:val="none"/>
          </w:rPr>
          <w:t>ohledem na covid-19,</w:t>
        </w:r>
      </w:hyperlink>
      <w:r w:rsidRPr="00DE7CE1">
        <w:rPr>
          <w:rStyle w:val="Hypertextovodkaz"/>
          <w:rFonts w:ascii="Arial" w:eastAsiaTheme="majorEastAsia" w:hAnsi="Arial" w:cs="Arial"/>
          <w:color w:val="000000" w:themeColor="text1"/>
          <w:sz w:val="20"/>
          <w:szCs w:val="20"/>
          <w:u w:val="none"/>
        </w:rPr>
        <w:t xml:space="preserve"> tak</w:t>
      </w:r>
      <w:r w:rsidRPr="00DE7CE1">
        <w:rPr>
          <w:rFonts w:ascii="Arial" w:hAnsi="Arial" w:cs="Arial"/>
          <w:color w:val="000000" w:themeColor="text1"/>
          <w:sz w:val="20"/>
          <w:szCs w:val="20"/>
        </w:rPr>
        <w:t xml:space="preserve"> rozcestník s obecnými informacemi týkající</w:t>
      </w:r>
      <w:r w:rsidR="00DE7CE1" w:rsidRPr="00DE7CE1">
        <w:rPr>
          <w:rFonts w:ascii="Arial" w:hAnsi="Arial" w:cs="Arial"/>
          <w:color w:val="000000" w:themeColor="text1"/>
          <w:sz w:val="20"/>
          <w:szCs w:val="20"/>
        </w:rPr>
        <w:t>mi</w:t>
      </w:r>
      <w:r w:rsidRPr="00DE7CE1">
        <w:rPr>
          <w:rFonts w:ascii="Arial" w:hAnsi="Arial" w:cs="Arial"/>
          <w:color w:val="000000" w:themeColor="text1"/>
          <w:sz w:val="20"/>
          <w:szCs w:val="20"/>
        </w:rPr>
        <w:t xml:space="preserve"> se </w:t>
      </w:r>
      <w:hyperlink r:id="rId27" w:tgtFrame="_blank" w:history="1">
        <w:r w:rsidRPr="00DE7CE1">
          <w:rPr>
            <w:rStyle w:val="Hypertextovodkaz"/>
            <w:rFonts w:ascii="Arial" w:eastAsiaTheme="majorEastAsia" w:hAnsi="Arial" w:cs="Arial"/>
            <w:color w:val="000000" w:themeColor="text1"/>
            <w:sz w:val="20"/>
            <w:szCs w:val="20"/>
            <w:u w:val="none"/>
          </w:rPr>
          <w:t>dopravy v jednotlivých zemích</w:t>
        </w:r>
      </w:hyperlink>
      <w:r w:rsidRPr="00DE7CE1">
        <w:rPr>
          <w:rStyle w:val="Hypertextovodkaz"/>
          <w:rFonts w:ascii="Arial" w:eastAsiaTheme="majorEastAsia" w:hAnsi="Arial" w:cs="Arial"/>
          <w:color w:val="000000" w:themeColor="text1"/>
          <w:sz w:val="20"/>
          <w:szCs w:val="20"/>
          <w:u w:val="none"/>
        </w:rPr>
        <w:t xml:space="preserve">. </w:t>
      </w:r>
      <w:r w:rsidR="00DE7CE1">
        <w:rPr>
          <w:rFonts w:ascii="Arial" w:hAnsi="Arial" w:cs="Arial"/>
          <w:color w:val="000000" w:themeColor="text1"/>
          <w:sz w:val="20"/>
          <w:szCs w:val="20"/>
        </w:rPr>
        <w:t>Pro další informace o řízení</w:t>
      </w:r>
      <w:r w:rsidR="004A554B">
        <w:rPr>
          <w:rFonts w:ascii="Arial" w:hAnsi="Arial" w:cs="Arial"/>
          <w:color w:val="000000" w:themeColor="text1"/>
          <w:sz w:val="20"/>
          <w:szCs w:val="20"/>
        </w:rPr>
        <w:t xml:space="preserve"> v zahraničí lze navštívit například</w:t>
      </w:r>
      <w:r w:rsidR="00DE7CE1">
        <w:rPr>
          <w:rFonts w:ascii="Arial" w:hAnsi="Arial" w:cs="Arial"/>
          <w:color w:val="000000" w:themeColor="text1"/>
          <w:sz w:val="20"/>
          <w:szCs w:val="20"/>
        </w:rPr>
        <w:t xml:space="preserve"> stránky </w:t>
      </w:r>
      <w:hyperlink r:id="rId28" w:tgtFrame="_blank" w:history="1">
        <w:r w:rsidR="00DE7CE1" w:rsidRPr="0032274C">
          <w:rPr>
            <w:rStyle w:val="Hypertextovodkaz"/>
            <w:rFonts w:ascii="Arial" w:eastAsiaTheme="majorEastAsia" w:hAnsi="Arial" w:cs="Arial"/>
            <w:color w:val="000000" w:themeColor="text1"/>
            <w:sz w:val="20"/>
            <w:szCs w:val="20"/>
            <w:u w:val="none"/>
          </w:rPr>
          <w:t>Autoklubu České republik</w:t>
        </w:r>
      </w:hyperlink>
      <w:r w:rsidR="00DE7CE1" w:rsidRPr="0032274C">
        <w:rPr>
          <w:rFonts w:ascii="Arial" w:hAnsi="Arial" w:cs="Arial"/>
          <w:color w:val="000000" w:themeColor="text1"/>
          <w:sz w:val="20"/>
          <w:szCs w:val="20"/>
        </w:rPr>
        <w:t xml:space="preserve">y </w:t>
      </w:r>
      <w:r w:rsidR="002E2785">
        <w:rPr>
          <w:rFonts w:ascii="Arial" w:hAnsi="Arial" w:cs="Arial"/>
          <w:color w:val="000000" w:themeColor="text1"/>
          <w:sz w:val="20"/>
          <w:szCs w:val="20"/>
        </w:rPr>
        <w:t>či stránky</w:t>
      </w:r>
      <w:r w:rsidR="00DE7CE1" w:rsidRPr="0032274C">
        <w:rPr>
          <w:rFonts w:ascii="Arial" w:hAnsi="Arial" w:cs="Arial"/>
          <w:color w:val="000000" w:themeColor="text1"/>
          <w:sz w:val="20"/>
          <w:szCs w:val="20"/>
        </w:rPr>
        <w:t xml:space="preserve"> </w:t>
      </w:r>
      <w:hyperlink r:id="rId29" w:tgtFrame="_blank" w:history="1">
        <w:r w:rsidR="00DE7CE1" w:rsidRPr="0032274C">
          <w:rPr>
            <w:rStyle w:val="Hypertextovodkaz"/>
            <w:rFonts w:ascii="Arial" w:eastAsiaTheme="majorEastAsia" w:hAnsi="Arial" w:cs="Arial"/>
            <w:color w:val="000000" w:themeColor="text1"/>
            <w:sz w:val="20"/>
            <w:szCs w:val="20"/>
            <w:u w:val="none"/>
          </w:rPr>
          <w:t>BESIP</w:t>
        </w:r>
      </w:hyperlink>
      <w:r w:rsidR="00DE7CE1">
        <w:rPr>
          <w:rStyle w:val="Hypertextovodkaz"/>
          <w:rFonts w:ascii="Arial" w:eastAsiaTheme="majorEastAsia" w:hAnsi="Arial" w:cs="Arial"/>
          <w:color w:val="000000" w:themeColor="text1"/>
          <w:sz w:val="20"/>
          <w:szCs w:val="20"/>
          <w:u w:val="none"/>
        </w:rPr>
        <w:t>.</w:t>
      </w:r>
      <w:r w:rsidR="00DE7CE1">
        <w:rPr>
          <w:rFonts w:ascii="Arial" w:hAnsi="Arial" w:cs="Arial"/>
          <w:color w:val="000000" w:themeColor="text1"/>
          <w:sz w:val="20"/>
          <w:szCs w:val="20"/>
        </w:rPr>
        <w:t xml:space="preserve"> </w:t>
      </w:r>
      <w:r w:rsidR="002E2785">
        <w:rPr>
          <w:rFonts w:ascii="Arial" w:hAnsi="Arial" w:cs="Arial"/>
          <w:color w:val="000000" w:themeColor="text1"/>
          <w:sz w:val="20"/>
          <w:szCs w:val="20"/>
        </w:rPr>
        <w:t xml:space="preserve"> </w:t>
      </w:r>
    </w:p>
    <w:p w14:paraId="77F53529" w14:textId="5E8E45A6" w:rsidR="000C53D6" w:rsidRDefault="000C53D6" w:rsidP="00A51DB8">
      <w:pPr>
        <w:pBdr>
          <w:bottom w:val="single" w:sz="4" w:space="1" w:color="auto"/>
        </w:pBdr>
        <w:rPr>
          <w:rFonts w:ascii="Arial" w:eastAsiaTheme="minorEastAsia" w:hAnsi="Arial" w:cs="Arial"/>
          <w:color w:val="000000" w:themeColor="text1"/>
          <w:sz w:val="20"/>
          <w:szCs w:val="20"/>
          <w:lang w:bidi="ar-SA"/>
        </w:rPr>
      </w:pPr>
    </w:p>
    <w:p w14:paraId="1312ED3D" w14:textId="77777777" w:rsidR="00DE7CE1" w:rsidRDefault="00DE7CE1" w:rsidP="00A51DB8">
      <w:pPr>
        <w:pBdr>
          <w:bottom w:val="single" w:sz="4" w:space="1" w:color="auto"/>
        </w:pBdr>
        <w:rPr>
          <w:rFonts w:ascii="Arial" w:hAnsi="Arial" w:cs="Arial"/>
          <w:b/>
          <w:sz w:val="18"/>
          <w:szCs w:val="16"/>
        </w:rPr>
      </w:pPr>
    </w:p>
    <w:p w14:paraId="305AD293" w14:textId="77777777" w:rsidR="00A51DB8" w:rsidRDefault="00A51DB8" w:rsidP="00A51DB8">
      <w:pPr>
        <w:pStyle w:val="Zkladntext"/>
        <w:spacing w:before="33" w:line="237" w:lineRule="auto"/>
        <w:ind w:right="38"/>
        <w:jc w:val="both"/>
        <w:rPr>
          <w:rFonts w:ascii="Arial" w:hAnsi="Arial" w:cs="Arial"/>
          <w:b/>
          <w:sz w:val="18"/>
          <w:szCs w:val="18"/>
        </w:rPr>
      </w:pPr>
    </w:p>
    <w:p w14:paraId="12589656" w14:textId="77777777" w:rsidR="00356FFC" w:rsidRPr="00B244B9" w:rsidRDefault="00356FFC" w:rsidP="00356FFC">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w w:val="105"/>
          <w:sz w:val="18"/>
          <w:szCs w:val="16"/>
        </w:rPr>
        <w:t>I</w:t>
      </w:r>
      <w:r w:rsidRPr="00B244B9">
        <w:rPr>
          <w:rFonts w:ascii="Arial" w:hAnsi="Arial" w:cs="Arial"/>
          <w:i/>
          <w:color w:val="1D1D1B"/>
          <w:w w:val="105"/>
          <w:sz w:val="18"/>
          <w:szCs w:val="16"/>
        </w:rPr>
        <w:t>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hypoteční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0572A7E3" w14:textId="77777777" w:rsidR="00356FFC" w:rsidRDefault="00356FFC" w:rsidP="00A51DB8">
      <w:pPr>
        <w:pStyle w:val="Zkladntext"/>
        <w:spacing w:before="33" w:line="237" w:lineRule="auto"/>
        <w:ind w:right="38"/>
        <w:jc w:val="both"/>
        <w:rPr>
          <w:rFonts w:ascii="Arial" w:hAnsi="Arial" w:cs="Arial"/>
          <w:b/>
          <w:sz w:val="18"/>
          <w:szCs w:val="18"/>
        </w:rPr>
      </w:pPr>
    </w:p>
    <w:p w14:paraId="0F24D052" w14:textId="6B8C0BB9" w:rsidR="00356FFC" w:rsidRDefault="00356FFC" w:rsidP="00A51DB8">
      <w:pPr>
        <w:pStyle w:val="Zkladntext"/>
        <w:spacing w:before="33" w:line="237" w:lineRule="auto"/>
        <w:ind w:right="38"/>
        <w:jc w:val="both"/>
        <w:rPr>
          <w:rFonts w:ascii="Arial" w:hAnsi="Arial" w:cs="Arial"/>
          <w:b/>
          <w:sz w:val="18"/>
          <w:szCs w:val="18"/>
        </w:rPr>
      </w:pPr>
    </w:p>
    <w:p w14:paraId="274D1EF4" w14:textId="6B8D5E98" w:rsidR="00A51DB8" w:rsidRPr="00F9094E" w:rsidRDefault="00A51DB8" w:rsidP="00A51DB8">
      <w:pPr>
        <w:pStyle w:val="Zkladntext"/>
        <w:spacing w:before="33" w:line="237" w:lineRule="auto"/>
        <w:ind w:right="38"/>
        <w:jc w:val="both"/>
        <w:rPr>
          <w:rFonts w:ascii="Arial" w:hAnsi="Arial" w:cs="Arial"/>
          <w:sz w:val="18"/>
          <w:szCs w:val="18"/>
        </w:rPr>
      </w:pPr>
      <w:r w:rsidRPr="00F9094E">
        <w:rPr>
          <w:rFonts w:ascii="Arial" w:hAnsi="Arial" w:cs="Arial"/>
          <w:b/>
          <w:sz w:val="18"/>
          <w:szCs w:val="18"/>
        </w:rPr>
        <w:t>Broker Consulting POVIndex</w:t>
      </w:r>
      <w:r w:rsidRPr="00F9094E">
        <w:rPr>
          <w:rFonts w:ascii="Arial" w:hAnsi="Arial" w:cs="Arial"/>
          <w:sz w:val="18"/>
          <w:szCs w:val="18"/>
        </w:rPr>
        <w:t xml:space="preserve"> </w:t>
      </w:r>
      <w:r w:rsidR="00BA08BB">
        <w:rPr>
          <w:rFonts w:ascii="Arial" w:hAnsi="Arial" w:cs="Arial"/>
          <w:sz w:val="18"/>
          <w:szCs w:val="18"/>
        </w:rPr>
        <w:t>je sledován od roku 2019. J</w:t>
      </w:r>
      <w:bookmarkStart w:id="0" w:name="_GoBack"/>
      <w:bookmarkEnd w:id="0"/>
      <w:r w:rsidR="00875948" w:rsidRPr="00875948">
        <w:rPr>
          <w:rFonts w:ascii="Arial" w:hAnsi="Arial" w:cs="Arial"/>
          <w:sz w:val="18"/>
          <w:szCs w:val="18"/>
        </w:rPr>
        <w:t>e založen na odlišné metodice výpočtu, než jakou používá ČKP. Jeho hodnota nevychází z průměru hodnot celé řady veličin, a</w:t>
      </w:r>
      <w:r w:rsidR="00875948">
        <w:rPr>
          <w:rFonts w:ascii="Arial" w:hAnsi="Arial" w:cs="Arial"/>
          <w:sz w:val="18"/>
          <w:szCs w:val="18"/>
        </w:rPr>
        <w:t xml:space="preserve">le z menšího množství parametrů. POVIndex </w:t>
      </w:r>
      <w:r w:rsidRPr="00F9094E">
        <w:rPr>
          <w:rFonts w:ascii="Arial" w:hAnsi="Arial" w:cs="Arial"/>
          <w:sz w:val="18"/>
          <w:szCs w:val="18"/>
        </w:rPr>
        <w:t xml:space="preserve">ukazuje průměrnou cenu za typické povinné ručení pro nový vůz Škoda Octavia 1,6 TDI, 85 kW. Typ vozu byl vybrán proto, že je typickým zástupcem vozů, které používají české domácnosti. Pojištění zahrnutá do </w:t>
      </w:r>
      <w:proofErr w:type="spellStart"/>
      <w:r w:rsidRPr="00F9094E">
        <w:rPr>
          <w:rFonts w:ascii="Arial" w:hAnsi="Arial" w:cs="Arial"/>
          <w:sz w:val="18"/>
          <w:szCs w:val="18"/>
        </w:rPr>
        <w:t>POVIndexu</w:t>
      </w:r>
      <w:proofErr w:type="spellEnd"/>
      <w:r w:rsidRPr="00F9094E">
        <w:rPr>
          <w:rFonts w:ascii="Arial" w:hAnsi="Arial" w:cs="Arial"/>
          <w:sz w:val="18"/>
          <w:szCs w:val="18"/>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w:t>
      </w:r>
      <w:r w:rsidR="00875948" w:rsidRPr="00875948">
        <w:rPr>
          <w:rFonts w:ascii="Arial" w:hAnsi="Arial" w:cs="Arial"/>
          <w:sz w:val="18"/>
          <w:szCs w:val="18"/>
        </w:rPr>
        <w:t xml:space="preserve"> </w:t>
      </w:r>
    </w:p>
    <w:p w14:paraId="54A95067" w14:textId="092A537F" w:rsidR="00A51DB8" w:rsidRDefault="00A51DB8" w:rsidP="00A51DB8">
      <w:pPr>
        <w:pStyle w:val="Zkladntext"/>
        <w:spacing w:before="33" w:line="237" w:lineRule="auto"/>
        <w:ind w:right="38"/>
        <w:jc w:val="both"/>
        <w:rPr>
          <w:noProof/>
          <w:sz w:val="18"/>
          <w:szCs w:val="18"/>
          <w:lang w:bidi="ar-SA"/>
        </w:rPr>
      </w:pPr>
    </w:p>
    <w:p w14:paraId="37D1D4D4" w14:textId="07DE8A82" w:rsidR="00875948" w:rsidRDefault="00875948" w:rsidP="00A51DB8">
      <w:pPr>
        <w:pStyle w:val="Zkladntext"/>
        <w:spacing w:before="33" w:line="237" w:lineRule="auto"/>
        <w:ind w:right="38"/>
        <w:jc w:val="both"/>
        <w:rPr>
          <w:noProof/>
          <w:sz w:val="18"/>
          <w:szCs w:val="18"/>
          <w:lang w:bidi="ar-SA"/>
        </w:rPr>
      </w:pPr>
    </w:p>
    <w:p w14:paraId="7F744742" w14:textId="2ADEAB5C" w:rsidR="00875948" w:rsidRDefault="00875948" w:rsidP="00A51DB8">
      <w:pPr>
        <w:pStyle w:val="Zkladntext"/>
        <w:spacing w:before="33" w:line="237" w:lineRule="auto"/>
        <w:ind w:right="38"/>
        <w:jc w:val="both"/>
        <w:rPr>
          <w:noProof/>
          <w:sz w:val="18"/>
          <w:szCs w:val="18"/>
          <w:lang w:bidi="ar-SA"/>
        </w:rPr>
      </w:pPr>
    </w:p>
    <w:p w14:paraId="3B60AFFB" w14:textId="77777777" w:rsidR="00875948" w:rsidRPr="00F9094E" w:rsidRDefault="00875948" w:rsidP="00A51DB8">
      <w:pPr>
        <w:pStyle w:val="Zkladntext"/>
        <w:spacing w:before="33" w:line="237" w:lineRule="auto"/>
        <w:ind w:right="38"/>
        <w:jc w:val="both"/>
        <w:rPr>
          <w:noProof/>
          <w:sz w:val="18"/>
          <w:szCs w:val="18"/>
          <w:lang w:bidi="ar-SA"/>
        </w:rPr>
      </w:pPr>
    </w:p>
    <w:p w14:paraId="5A7095CC" w14:textId="77777777" w:rsidR="00A51DB8" w:rsidRDefault="00A51DB8" w:rsidP="00A51DB8">
      <w:pPr>
        <w:rPr>
          <w:sz w:val="20"/>
        </w:rPr>
      </w:pPr>
    </w:p>
    <w:p w14:paraId="7966D3DF" w14:textId="7777777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2F524F75" w14:textId="1113B609" w:rsidR="00866220" w:rsidRPr="00DE7CE1" w:rsidRDefault="00866220" w:rsidP="00DE7CE1">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30" w:history="1">
        <w:r w:rsidRPr="00DE7CE1">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3C3B347D" w14:textId="4659623F" w:rsidR="004C7BB5" w:rsidRDefault="004C7BB5" w:rsidP="00241313">
      <w:pPr>
        <w:rPr>
          <w:rFonts w:ascii="Arial" w:eastAsia="Calibri" w:hAnsi="Arial" w:cs="Arial"/>
          <w:noProof/>
          <w:sz w:val="18"/>
          <w:szCs w:val="18"/>
        </w:rPr>
      </w:pP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EB06C5">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796E1" w14:textId="77777777" w:rsidR="009923EA" w:rsidRDefault="009923EA">
      <w:r>
        <w:separator/>
      </w:r>
    </w:p>
  </w:endnote>
  <w:endnote w:type="continuationSeparator" w:id="0">
    <w:p w14:paraId="21A429FB" w14:textId="77777777" w:rsidR="009923EA" w:rsidRDefault="009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9923EA"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4E1791"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9923EA"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4E179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9923EA"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4E179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07F1C" w14:textId="77777777" w:rsidR="009923EA" w:rsidRDefault="009923EA">
      <w:r>
        <w:separator/>
      </w:r>
    </w:p>
  </w:footnote>
  <w:footnote w:type="continuationSeparator" w:id="0">
    <w:p w14:paraId="2903C58B" w14:textId="77777777" w:rsidR="009923EA" w:rsidRDefault="009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2"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53FB"/>
    <w:rsid w:val="00026F23"/>
    <w:rsid w:val="00032AD6"/>
    <w:rsid w:val="00032D94"/>
    <w:rsid w:val="000374D7"/>
    <w:rsid w:val="0004360D"/>
    <w:rsid w:val="000504BA"/>
    <w:rsid w:val="0005423A"/>
    <w:rsid w:val="00066A72"/>
    <w:rsid w:val="00067BA6"/>
    <w:rsid w:val="00076C44"/>
    <w:rsid w:val="000866C0"/>
    <w:rsid w:val="00091509"/>
    <w:rsid w:val="000C351D"/>
    <w:rsid w:val="000C53D6"/>
    <w:rsid w:val="000D2DDE"/>
    <w:rsid w:val="000D333C"/>
    <w:rsid w:val="000D6870"/>
    <w:rsid w:val="000E286C"/>
    <w:rsid w:val="000F47AE"/>
    <w:rsid w:val="000F6249"/>
    <w:rsid w:val="00100869"/>
    <w:rsid w:val="00107E00"/>
    <w:rsid w:val="00114D66"/>
    <w:rsid w:val="00115CF8"/>
    <w:rsid w:val="00116173"/>
    <w:rsid w:val="0012713E"/>
    <w:rsid w:val="0013044E"/>
    <w:rsid w:val="00131F7B"/>
    <w:rsid w:val="0013512D"/>
    <w:rsid w:val="00136D21"/>
    <w:rsid w:val="00137003"/>
    <w:rsid w:val="00141303"/>
    <w:rsid w:val="001434CE"/>
    <w:rsid w:val="00153161"/>
    <w:rsid w:val="00160060"/>
    <w:rsid w:val="001603AF"/>
    <w:rsid w:val="001722EA"/>
    <w:rsid w:val="00177E6B"/>
    <w:rsid w:val="0018139F"/>
    <w:rsid w:val="00194628"/>
    <w:rsid w:val="00197408"/>
    <w:rsid w:val="00197DE5"/>
    <w:rsid w:val="001A0F9B"/>
    <w:rsid w:val="001A210B"/>
    <w:rsid w:val="001A54DD"/>
    <w:rsid w:val="001B195D"/>
    <w:rsid w:val="001B1C05"/>
    <w:rsid w:val="001B5D34"/>
    <w:rsid w:val="001B79AC"/>
    <w:rsid w:val="001C4A67"/>
    <w:rsid w:val="001E68DE"/>
    <w:rsid w:val="002108A4"/>
    <w:rsid w:val="00214949"/>
    <w:rsid w:val="00237D4E"/>
    <w:rsid w:val="00241313"/>
    <w:rsid w:val="002506AD"/>
    <w:rsid w:val="0025264B"/>
    <w:rsid w:val="00267A14"/>
    <w:rsid w:val="00270DB3"/>
    <w:rsid w:val="0028080D"/>
    <w:rsid w:val="002A7AE9"/>
    <w:rsid w:val="002B053B"/>
    <w:rsid w:val="002B3EE0"/>
    <w:rsid w:val="002B5B4B"/>
    <w:rsid w:val="002C635D"/>
    <w:rsid w:val="002E2785"/>
    <w:rsid w:val="002E27C5"/>
    <w:rsid w:val="002F0335"/>
    <w:rsid w:val="002F0C79"/>
    <w:rsid w:val="002F6814"/>
    <w:rsid w:val="00302AE6"/>
    <w:rsid w:val="00303C85"/>
    <w:rsid w:val="0030477F"/>
    <w:rsid w:val="00307D0F"/>
    <w:rsid w:val="003128F8"/>
    <w:rsid w:val="0032274C"/>
    <w:rsid w:val="00325CD8"/>
    <w:rsid w:val="00326268"/>
    <w:rsid w:val="00330918"/>
    <w:rsid w:val="003473B3"/>
    <w:rsid w:val="00347557"/>
    <w:rsid w:val="00352433"/>
    <w:rsid w:val="0035286E"/>
    <w:rsid w:val="00356FFC"/>
    <w:rsid w:val="00363124"/>
    <w:rsid w:val="00375451"/>
    <w:rsid w:val="00390304"/>
    <w:rsid w:val="0039395A"/>
    <w:rsid w:val="003A7C59"/>
    <w:rsid w:val="003A7C9A"/>
    <w:rsid w:val="003B4B9E"/>
    <w:rsid w:val="003B54D9"/>
    <w:rsid w:val="003B7BFE"/>
    <w:rsid w:val="003C4D4B"/>
    <w:rsid w:val="003D386F"/>
    <w:rsid w:val="003D43DB"/>
    <w:rsid w:val="003D4C73"/>
    <w:rsid w:val="003D556B"/>
    <w:rsid w:val="003F38E5"/>
    <w:rsid w:val="003F73C3"/>
    <w:rsid w:val="00404CDA"/>
    <w:rsid w:val="0041224F"/>
    <w:rsid w:val="00415BA7"/>
    <w:rsid w:val="00416F40"/>
    <w:rsid w:val="00422B4E"/>
    <w:rsid w:val="0042625B"/>
    <w:rsid w:val="004349B6"/>
    <w:rsid w:val="00445D0A"/>
    <w:rsid w:val="00453482"/>
    <w:rsid w:val="00453CFE"/>
    <w:rsid w:val="00467207"/>
    <w:rsid w:val="004809C7"/>
    <w:rsid w:val="00483A48"/>
    <w:rsid w:val="0048779A"/>
    <w:rsid w:val="00493430"/>
    <w:rsid w:val="00496EFA"/>
    <w:rsid w:val="004A245D"/>
    <w:rsid w:val="004A2E7A"/>
    <w:rsid w:val="004A554B"/>
    <w:rsid w:val="004B73DC"/>
    <w:rsid w:val="004C3C0D"/>
    <w:rsid w:val="004C4033"/>
    <w:rsid w:val="004C798D"/>
    <w:rsid w:val="004C7BB5"/>
    <w:rsid w:val="004E1108"/>
    <w:rsid w:val="004E1791"/>
    <w:rsid w:val="004E3877"/>
    <w:rsid w:val="004E6957"/>
    <w:rsid w:val="004F5CC5"/>
    <w:rsid w:val="00520EA0"/>
    <w:rsid w:val="0052748B"/>
    <w:rsid w:val="005336E7"/>
    <w:rsid w:val="00543BFB"/>
    <w:rsid w:val="00543F98"/>
    <w:rsid w:val="005733BD"/>
    <w:rsid w:val="0057359A"/>
    <w:rsid w:val="005773EE"/>
    <w:rsid w:val="00587B4C"/>
    <w:rsid w:val="0059081F"/>
    <w:rsid w:val="00596E22"/>
    <w:rsid w:val="005A1DC1"/>
    <w:rsid w:val="005A61D5"/>
    <w:rsid w:val="005A6E1C"/>
    <w:rsid w:val="005B13F7"/>
    <w:rsid w:val="005D5B42"/>
    <w:rsid w:val="005E443E"/>
    <w:rsid w:val="005E4C96"/>
    <w:rsid w:val="005F31C1"/>
    <w:rsid w:val="006033BD"/>
    <w:rsid w:val="00624C21"/>
    <w:rsid w:val="00640494"/>
    <w:rsid w:val="00646D74"/>
    <w:rsid w:val="00650902"/>
    <w:rsid w:val="0065153C"/>
    <w:rsid w:val="006652BA"/>
    <w:rsid w:val="006676D9"/>
    <w:rsid w:val="00673898"/>
    <w:rsid w:val="0067482F"/>
    <w:rsid w:val="00675503"/>
    <w:rsid w:val="00682B2C"/>
    <w:rsid w:val="00684D30"/>
    <w:rsid w:val="006856FF"/>
    <w:rsid w:val="006863D8"/>
    <w:rsid w:val="00695EEC"/>
    <w:rsid w:val="006B7FBE"/>
    <w:rsid w:val="006C2E50"/>
    <w:rsid w:val="006C6246"/>
    <w:rsid w:val="006C7AE7"/>
    <w:rsid w:val="006D5A9A"/>
    <w:rsid w:val="006E1F02"/>
    <w:rsid w:val="0072349E"/>
    <w:rsid w:val="007253E3"/>
    <w:rsid w:val="007255CD"/>
    <w:rsid w:val="007334EA"/>
    <w:rsid w:val="00735F36"/>
    <w:rsid w:val="00737025"/>
    <w:rsid w:val="00737FB2"/>
    <w:rsid w:val="0075063F"/>
    <w:rsid w:val="007652AE"/>
    <w:rsid w:val="00781039"/>
    <w:rsid w:val="007B0579"/>
    <w:rsid w:val="007D4A60"/>
    <w:rsid w:val="007E30B0"/>
    <w:rsid w:val="007E37C0"/>
    <w:rsid w:val="007E6279"/>
    <w:rsid w:val="007F6C2A"/>
    <w:rsid w:val="008020D3"/>
    <w:rsid w:val="00804869"/>
    <w:rsid w:val="00804908"/>
    <w:rsid w:val="0080704C"/>
    <w:rsid w:val="008120DB"/>
    <w:rsid w:val="00815ECC"/>
    <w:rsid w:val="00835736"/>
    <w:rsid w:val="00837AF9"/>
    <w:rsid w:val="00854470"/>
    <w:rsid w:val="00861B39"/>
    <w:rsid w:val="00864D3B"/>
    <w:rsid w:val="00866220"/>
    <w:rsid w:val="008672D5"/>
    <w:rsid w:val="00870A8D"/>
    <w:rsid w:val="00874C32"/>
    <w:rsid w:val="00875948"/>
    <w:rsid w:val="00882EAC"/>
    <w:rsid w:val="00887004"/>
    <w:rsid w:val="00892BA9"/>
    <w:rsid w:val="008A04D3"/>
    <w:rsid w:val="008C3AC7"/>
    <w:rsid w:val="008C7A52"/>
    <w:rsid w:val="008D4344"/>
    <w:rsid w:val="008E5FF5"/>
    <w:rsid w:val="0091561E"/>
    <w:rsid w:val="00915ADA"/>
    <w:rsid w:val="00917467"/>
    <w:rsid w:val="0093538A"/>
    <w:rsid w:val="009362DC"/>
    <w:rsid w:val="00937EF5"/>
    <w:rsid w:val="00960235"/>
    <w:rsid w:val="009612EF"/>
    <w:rsid w:val="00962D05"/>
    <w:rsid w:val="0096488C"/>
    <w:rsid w:val="00965007"/>
    <w:rsid w:val="00967EDE"/>
    <w:rsid w:val="009706CE"/>
    <w:rsid w:val="00976A70"/>
    <w:rsid w:val="00982774"/>
    <w:rsid w:val="00986C46"/>
    <w:rsid w:val="009923EA"/>
    <w:rsid w:val="009A6BB3"/>
    <w:rsid w:val="009B4FF9"/>
    <w:rsid w:val="009C0793"/>
    <w:rsid w:val="009C0ECA"/>
    <w:rsid w:val="009C1B84"/>
    <w:rsid w:val="009C7478"/>
    <w:rsid w:val="009D23D9"/>
    <w:rsid w:val="009D2988"/>
    <w:rsid w:val="009D556F"/>
    <w:rsid w:val="009E19BE"/>
    <w:rsid w:val="009E3060"/>
    <w:rsid w:val="009E317D"/>
    <w:rsid w:val="009F2CB2"/>
    <w:rsid w:val="009F59EE"/>
    <w:rsid w:val="00A00614"/>
    <w:rsid w:val="00A06687"/>
    <w:rsid w:val="00A15C5F"/>
    <w:rsid w:val="00A1706A"/>
    <w:rsid w:val="00A2129E"/>
    <w:rsid w:val="00A267CE"/>
    <w:rsid w:val="00A34404"/>
    <w:rsid w:val="00A351F4"/>
    <w:rsid w:val="00A36D79"/>
    <w:rsid w:val="00A46B2F"/>
    <w:rsid w:val="00A51DB8"/>
    <w:rsid w:val="00A52E40"/>
    <w:rsid w:val="00A62A34"/>
    <w:rsid w:val="00A672EA"/>
    <w:rsid w:val="00A67865"/>
    <w:rsid w:val="00A706DB"/>
    <w:rsid w:val="00A85069"/>
    <w:rsid w:val="00A902B4"/>
    <w:rsid w:val="00AA1EF9"/>
    <w:rsid w:val="00AA3C5C"/>
    <w:rsid w:val="00AC0B97"/>
    <w:rsid w:val="00AC14FC"/>
    <w:rsid w:val="00AC1B87"/>
    <w:rsid w:val="00AD3089"/>
    <w:rsid w:val="00AE4CC4"/>
    <w:rsid w:val="00AE662F"/>
    <w:rsid w:val="00AE7AFA"/>
    <w:rsid w:val="00AF080F"/>
    <w:rsid w:val="00AF0BE0"/>
    <w:rsid w:val="00AF0FCA"/>
    <w:rsid w:val="00AF2D1B"/>
    <w:rsid w:val="00B00B35"/>
    <w:rsid w:val="00B03608"/>
    <w:rsid w:val="00B0598D"/>
    <w:rsid w:val="00B066DB"/>
    <w:rsid w:val="00B0741A"/>
    <w:rsid w:val="00B15FD4"/>
    <w:rsid w:val="00B177AF"/>
    <w:rsid w:val="00B21A92"/>
    <w:rsid w:val="00B21D7F"/>
    <w:rsid w:val="00B244B9"/>
    <w:rsid w:val="00B24AB2"/>
    <w:rsid w:val="00B26C1E"/>
    <w:rsid w:val="00B30195"/>
    <w:rsid w:val="00B3074F"/>
    <w:rsid w:val="00B40F84"/>
    <w:rsid w:val="00B41012"/>
    <w:rsid w:val="00B45ED0"/>
    <w:rsid w:val="00B45F71"/>
    <w:rsid w:val="00B52B36"/>
    <w:rsid w:val="00B6512E"/>
    <w:rsid w:val="00B65A3B"/>
    <w:rsid w:val="00B708C9"/>
    <w:rsid w:val="00B70A80"/>
    <w:rsid w:val="00B7116F"/>
    <w:rsid w:val="00B714D3"/>
    <w:rsid w:val="00B777C3"/>
    <w:rsid w:val="00B81F38"/>
    <w:rsid w:val="00B86D21"/>
    <w:rsid w:val="00B95EBA"/>
    <w:rsid w:val="00BA08BB"/>
    <w:rsid w:val="00BA29AE"/>
    <w:rsid w:val="00BA6059"/>
    <w:rsid w:val="00BA6DBC"/>
    <w:rsid w:val="00BB0801"/>
    <w:rsid w:val="00BB5F03"/>
    <w:rsid w:val="00BC1BA1"/>
    <w:rsid w:val="00BC30D1"/>
    <w:rsid w:val="00BD18EA"/>
    <w:rsid w:val="00BD25BD"/>
    <w:rsid w:val="00BD26AB"/>
    <w:rsid w:val="00BD6A7F"/>
    <w:rsid w:val="00BD7095"/>
    <w:rsid w:val="00BE127F"/>
    <w:rsid w:val="00BE34DD"/>
    <w:rsid w:val="00BF4FA6"/>
    <w:rsid w:val="00C00860"/>
    <w:rsid w:val="00C05509"/>
    <w:rsid w:val="00C12B80"/>
    <w:rsid w:val="00C16A07"/>
    <w:rsid w:val="00C306CA"/>
    <w:rsid w:val="00C35BFC"/>
    <w:rsid w:val="00C36818"/>
    <w:rsid w:val="00C36AC8"/>
    <w:rsid w:val="00C36E73"/>
    <w:rsid w:val="00C40157"/>
    <w:rsid w:val="00C40EEC"/>
    <w:rsid w:val="00C42096"/>
    <w:rsid w:val="00C50A39"/>
    <w:rsid w:val="00C5726E"/>
    <w:rsid w:val="00C6048F"/>
    <w:rsid w:val="00C64B40"/>
    <w:rsid w:val="00C85AB7"/>
    <w:rsid w:val="00CA3FE4"/>
    <w:rsid w:val="00CB1985"/>
    <w:rsid w:val="00CC32D9"/>
    <w:rsid w:val="00CC5BEB"/>
    <w:rsid w:val="00CC7C89"/>
    <w:rsid w:val="00CD3324"/>
    <w:rsid w:val="00CD3C1E"/>
    <w:rsid w:val="00CE2578"/>
    <w:rsid w:val="00CF10DA"/>
    <w:rsid w:val="00CF2718"/>
    <w:rsid w:val="00CF3762"/>
    <w:rsid w:val="00CF747A"/>
    <w:rsid w:val="00D01832"/>
    <w:rsid w:val="00D132FF"/>
    <w:rsid w:val="00D21B27"/>
    <w:rsid w:val="00D245D2"/>
    <w:rsid w:val="00D25B0B"/>
    <w:rsid w:val="00D31127"/>
    <w:rsid w:val="00D423AD"/>
    <w:rsid w:val="00D46528"/>
    <w:rsid w:val="00D46E13"/>
    <w:rsid w:val="00D4733D"/>
    <w:rsid w:val="00D53085"/>
    <w:rsid w:val="00D63DD3"/>
    <w:rsid w:val="00D80B6D"/>
    <w:rsid w:val="00D82E2D"/>
    <w:rsid w:val="00D8513A"/>
    <w:rsid w:val="00D87CCE"/>
    <w:rsid w:val="00DA327C"/>
    <w:rsid w:val="00DA576C"/>
    <w:rsid w:val="00DB365A"/>
    <w:rsid w:val="00DB4335"/>
    <w:rsid w:val="00DC6AB6"/>
    <w:rsid w:val="00DD1EC1"/>
    <w:rsid w:val="00DE448F"/>
    <w:rsid w:val="00DE7CE1"/>
    <w:rsid w:val="00DF006F"/>
    <w:rsid w:val="00DF2A53"/>
    <w:rsid w:val="00DF388B"/>
    <w:rsid w:val="00E04F7B"/>
    <w:rsid w:val="00E121F2"/>
    <w:rsid w:val="00E16FE8"/>
    <w:rsid w:val="00E17539"/>
    <w:rsid w:val="00E343B0"/>
    <w:rsid w:val="00E364A9"/>
    <w:rsid w:val="00E400AA"/>
    <w:rsid w:val="00E57D1A"/>
    <w:rsid w:val="00E60E78"/>
    <w:rsid w:val="00E669EF"/>
    <w:rsid w:val="00E67800"/>
    <w:rsid w:val="00E71D31"/>
    <w:rsid w:val="00E72BA8"/>
    <w:rsid w:val="00E804FF"/>
    <w:rsid w:val="00E83CCD"/>
    <w:rsid w:val="00E847E6"/>
    <w:rsid w:val="00E90FB8"/>
    <w:rsid w:val="00E938B3"/>
    <w:rsid w:val="00E9495C"/>
    <w:rsid w:val="00EA47AD"/>
    <w:rsid w:val="00EB06C5"/>
    <w:rsid w:val="00EB26B3"/>
    <w:rsid w:val="00EB5B94"/>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739AD"/>
    <w:rsid w:val="00F76B0E"/>
    <w:rsid w:val="00F95B39"/>
    <w:rsid w:val="00FA0F28"/>
    <w:rsid w:val="00FB551F"/>
    <w:rsid w:val="00FC1254"/>
    <w:rsid w:val="00FC33AA"/>
    <w:rsid w:val="00FD5578"/>
    <w:rsid w:val="00FE3A27"/>
    <w:rsid w:val="00FE6DB7"/>
    <w:rsid w:val="00FE7E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https://www.mzv.cz/jnp/cz/cestujeme/aktualni_doporuceni_a_varovani/x2020_04_25_rozcestnik_informaci_k_cestovani.htm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www.porovnej24.cz/clanky/zelena-karta"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yperlink" Target="https://www.ibesip.cz/tematicke-stranky/cestujeme-autem/vybava-vozidla-pri-ceste-do-zahrani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hyperlink" Target="https://www.autoklub.cz/autoklub-cr/vozidlem-do-zahranici/dopravni-predpisy-a-dalsi-pravidla-ve-vybranych-statech/" TargetMode="External"/><Relationship Id="rId10" Type="http://schemas.openxmlformats.org/officeDocument/2006/relationships/hyperlink" Target="http://www.okpointy.cz" TargetMode="Externa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hyperlink" Target="https://www.mzv.cz/cestujeme" TargetMode="External"/><Relationship Id="rId30" Type="http://schemas.openxmlformats.org/officeDocument/2006/relationships/hyperlink" Target="mailto:tereza.kun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0647F-816F-4808-B875-BE4CD1F44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Pages>
  <Words>1138</Words>
  <Characters>6717</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20</cp:revision>
  <dcterms:created xsi:type="dcterms:W3CDTF">2021-05-20T08:09:00Z</dcterms:created>
  <dcterms:modified xsi:type="dcterms:W3CDTF">2021-05-26T08:22:00Z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