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8C55" w14:textId="33A675C4" w:rsidR="007F10AD" w:rsidRPr="008536D0" w:rsidRDefault="008536D0" w:rsidP="00D663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Navzdory </w:t>
      </w:r>
      <w:proofErr w:type="spellStart"/>
      <w:r>
        <w:rPr>
          <w:rFonts w:ascii="Arial" w:hAnsi="Arial" w:cs="Arial"/>
          <w:b/>
          <w:sz w:val="28"/>
          <w:szCs w:val="28"/>
        </w:rPr>
        <w:t>koronakrizi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AA1BE3">
        <w:rPr>
          <w:rFonts w:ascii="Arial" w:hAnsi="Arial" w:cs="Arial"/>
          <w:b/>
          <w:sz w:val="28"/>
          <w:szCs w:val="28"/>
        </w:rPr>
        <w:t xml:space="preserve">otevřela </w:t>
      </w:r>
      <w:r w:rsidR="008D6013">
        <w:rPr>
          <w:rFonts w:ascii="Arial" w:hAnsi="Arial" w:cs="Arial"/>
          <w:b/>
          <w:sz w:val="28"/>
          <w:szCs w:val="28"/>
        </w:rPr>
        <w:t xml:space="preserve">společnost Broker Consulting v letošním roce </w:t>
      </w:r>
      <w:r w:rsidRPr="008536D0">
        <w:rPr>
          <w:rFonts w:ascii="Arial" w:hAnsi="Arial" w:cs="Arial"/>
          <w:b/>
          <w:sz w:val="28"/>
          <w:szCs w:val="28"/>
        </w:rPr>
        <w:t xml:space="preserve">už tři nové </w:t>
      </w:r>
      <w:r w:rsidR="00A7686A" w:rsidRPr="008536D0">
        <w:rPr>
          <w:rFonts w:ascii="Arial" w:hAnsi="Arial" w:cs="Arial"/>
          <w:b/>
          <w:sz w:val="28"/>
          <w:szCs w:val="28"/>
        </w:rPr>
        <w:t xml:space="preserve">OK </w:t>
      </w:r>
      <w:proofErr w:type="spellStart"/>
      <w:r w:rsidR="00A7686A" w:rsidRPr="008536D0">
        <w:rPr>
          <w:rFonts w:ascii="Arial" w:hAnsi="Arial" w:cs="Arial"/>
          <w:b/>
          <w:sz w:val="28"/>
          <w:szCs w:val="28"/>
        </w:rPr>
        <w:t>POINTy</w:t>
      </w:r>
      <w:proofErr w:type="spellEnd"/>
      <w:r w:rsidR="00A7686A" w:rsidRPr="008536D0">
        <w:rPr>
          <w:rFonts w:ascii="Arial" w:hAnsi="Arial" w:cs="Arial"/>
          <w:b/>
          <w:sz w:val="28"/>
          <w:szCs w:val="28"/>
        </w:rPr>
        <w:t xml:space="preserve"> </w:t>
      </w:r>
    </w:p>
    <w:p w14:paraId="15A87EAD" w14:textId="2A0C2760" w:rsidR="00AB7504" w:rsidRDefault="00D12055" w:rsidP="009D6FA9">
      <w:pPr>
        <w:jc w:val="both"/>
        <w:rPr>
          <w:rFonts w:ascii="Arial" w:hAnsi="Arial" w:cs="Arial"/>
          <w:b/>
          <w:sz w:val="20"/>
          <w:szCs w:val="20"/>
        </w:rPr>
      </w:pPr>
      <w:r w:rsidRPr="00AA1BE3">
        <w:rPr>
          <w:rFonts w:ascii="Arial" w:hAnsi="Arial" w:cs="Arial"/>
          <w:i/>
          <w:sz w:val="20"/>
          <w:szCs w:val="20"/>
        </w:rPr>
        <w:t xml:space="preserve">Praha, </w:t>
      </w:r>
      <w:r w:rsidR="00D33E19" w:rsidRPr="00AA1BE3">
        <w:rPr>
          <w:rFonts w:ascii="Arial" w:hAnsi="Arial" w:cs="Arial"/>
          <w:i/>
          <w:sz w:val="20"/>
          <w:szCs w:val="20"/>
        </w:rPr>
        <w:t>2</w:t>
      </w:r>
      <w:r w:rsidR="00FE517E">
        <w:rPr>
          <w:rFonts w:ascii="Arial" w:hAnsi="Arial" w:cs="Arial"/>
          <w:i/>
          <w:sz w:val="20"/>
          <w:szCs w:val="20"/>
        </w:rPr>
        <w:t>3</w:t>
      </w:r>
      <w:r w:rsidR="00A7686A" w:rsidRPr="00AA1BE3">
        <w:rPr>
          <w:rFonts w:ascii="Arial" w:hAnsi="Arial" w:cs="Arial"/>
          <w:i/>
          <w:sz w:val="20"/>
          <w:szCs w:val="20"/>
        </w:rPr>
        <w:t>. března</w:t>
      </w:r>
      <w:r w:rsidR="002E4831" w:rsidRPr="00AA1BE3">
        <w:rPr>
          <w:rFonts w:ascii="Arial" w:hAnsi="Arial" w:cs="Arial"/>
          <w:i/>
          <w:sz w:val="20"/>
          <w:szCs w:val="20"/>
        </w:rPr>
        <w:t xml:space="preserve"> 20</w:t>
      </w:r>
      <w:r w:rsidR="008536D0" w:rsidRPr="00AA1BE3">
        <w:rPr>
          <w:rFonts w:ascii="Arial" w:hAnsi="Arial" w:cs="Arial"/>
          <w:i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8756BC">
        <w:rPr>
          <w:rFonts w:ascii="Arial" w:hAnsi="Arial" w:cs="Arial"/>
          <w:sz w:val="20"/>
          <w:szCs w:val="20"/>
        </w:rPr>
        <w:t xml:space="preserve"> </w:t>
      </w:r>
      <w:r w:rsidR="00174BB5">
        <w:rPr>
          <w:rFonts w:ascii="Arial" w:hAnsi="Arial" w:cs="Arial"/>
          <w:b/>
          <w:sz w:val="20"/>
          <w:szCs w:val="20"/>
        </w:rPr>
        <w:t>Pandemie</w:t>
      </w:r>
      <w:r w:rsidR="008756BC">
        <w:rPr>
          <w:rFonts w:ascii="Arial" w:hAnsi="Arial" w:cs="Arial"/>
          <w:b/>
          <w:sz w:val="20"/>
          <w:szCs w:val="20"/>
        </w:rPr>
        <w:t xml:space="preserve"> koronaviru </w:t>
      </w:r>
      <w:r w:rsidR="002566A8">
        <w:rPr>
          <w:rFonts w:ascii="Arial" w:hAnsi="Arial" w:cs="Arial"/>
          <w:b/>
          <w:sz w:val="20"/>
          <w:szCs w:val="20"/>
        </w:rPr>
        <w:t xml:space="preserve">přinutila mnoho lidí odsunout některé záležitosti </w:t>
      </w:r>
      <w:r w:rsidR="00174BB5">
        <w:rPr>
          <w:rFonts w:ascii="Arial" w:hAnsi="Arial" w:cs="Arial"/>
          <w:b/>
          <w:sz w:val="20"/>
          <w:szCs w:val="20"/>
        </w:rPr>
        <w:t>na druhou kolej</w:t>
      </w:r>
      <w:r w:rsidR="002566A8">
        <w:rPr>
          <w:rFonts w:ascii="Arial" w:hAnsi="Arial" w:cs="Arial"/>
          <w:b/>
          <w:sz w:val="20"/>
          <w:szCs w:val="20"/>
        </w:rPr>
        <w:t xml:space="preserve">. </w:t>
      </w:r>
      <w:r w:rsidR="00FE517E">
        <w:rPr>
          <w:rFonts w:ascii="Arial" w:hAnsi="Arial" w:cs="Arial"/>
          <w:b/>
          <w:sz w:val="20"/>
          <w:szCs w:val="20"/>
        </w:rPr>
        <w:t>Na té první stojí samozřejmě zdraví, péče o blízké</w:t>
      </w:r>
      <w:bookmarkStart w:id="0" w:name="_GoBack"/>
      <w:bookmarkEnd w:id="0"/>
      <w:r w:rsidR="00FE517E">
        <w:rPr>
          <w:rFonts w:ascii="Arial" w:hAnsi="Arial" w:cs="Arial"/>
          <w:b/>
          <w:sz w:val="20"/>
          <w:szCs w:val="20"/>
        </w:rPr>
        <w:t xml:space="preserve"> nebo finanční a </w:t>
      </w:r>
      <w:r w:rsidR="002566A8">
        <w:rPr>
          <w:rFonts w:ascii="Arial" w:hAnsi="Arial" w:cs="Arial"/>
          <w:b/>
          <w:sz w:val="20"/>
          <w:szCs w:val="20"/>
        </w:rPr>
        <w:t>realitní záležit</w:t>
      </w:r>
      <w:r w:rsidR="00C634C1">
        <w:rPr>
          <w:rFonts w:ascii="Arial" w:hAnsi="Arial" w:cs="Arial"/>
          <w:b/>
          <w:sz w:val="20"/>
          <w:szCs w:val="20"/>
        </w:rPr>
        <w:t xml:space="preserve">osti, které je třeba řešit </w:t>
      </w:r>
      <w:r w:rsidR="00FE517E">
        <w:rPr>
          <w:rFonts w:ascii="Arial" w:hAnsi="Arial" w:cs="Arial"/>
          <w:b/>
          <w:sz w:val="20"/>
          <w:szCs w:val="20"/>
        </w:rPr>
        <w:t xml:space="preserve">prakticky </w:t>
      </w:r>
      <w:r w:rsidR="00121907">
        <w:rPr>
          <w:rFonts w:ascii="Arial" w:hAnsi="Arial" w:cs="Arial"/>
          <w:b/>
          <w:sz w:val="20"/>
          <w:szCs w:val="20"/>
        </w:rPr>
        <w:t>pořád</w:t>
      </w:r>
      <w:r w:rsidR="00FE517E">
        <w:rPr>
          <w:rFonts w:ascii="Arial" w:hAnsi="Arial" w:cs="Arial"/>
          <w:b/>
          <w:sz w:val="20"/>
          <w:szCs w:val="20"/>
        </w:rPr>
        <w:t>.</w:t>
      </w:r>
      <w:r w:rsidR="00C634C1">
        <w:rPr>
          <w:rFonts w:ascii="Arial" w:hAnsi="Arial" w:cs="Arial"/>
          <w:b/>
          <w:sz w:val="20"/>
          <w:szCs w:val="20"/>
        </w:rPr>
        <w:t xml:space="preserve"> S cílem </w:t>
      </w:r>
      <w:r w:rsidR="00AA1BE3">
        <w:rPr>
          <w:rFonts w:ascii="Arial" w:hAnsi="Arial" w:cs="Arial"/>
          <w:b/>
          <w:sz w:val="20"/>
          <w:szCs w:val="20"/>
        </w:rPr>
        <w:t xml:space="preserve">pomáhat </w:t>
      </w:r>
      <w:r w:rsidR="00C634C1">
        <w:rPr>
          <w:rFonts w:ascii="Arial" w:hAnsi="Arial" w:cs="Arial"/>
          <w:b/>
          <w:sz w:val="20"/>
          <w:szCs w:val="20"/>
        </w:rPr>
        <w:t xml:space="preserve">klientům </w:t>
      </w:r>
      <w:r w:rsidR="00AA1BE3">
        <w:rPr>
          <w:rFonts w:ascii="Arial" w:hAnsi="Arial" w:cs="Arial"/>
          <w:b/>
          <w:sz w:val="20"/>
          <w:szCs w:val="20"/>
        </w:rPr>
        <w:t>právě v těchto oblastech a</w:t>
      </w:r>
      <w:r w:rsidR="000823D4">
        <w:rPr>
          <w:rFonts w:ascii="Arial" w:hAnsi="Arial" w:cs="Arial"/>
          <w:b/>
          <w:sz w:val="20"/>
          <w:szCs w:val="20"/>
        </w:rPr>
        <w:t xml:space="preserve"> s</w:t>
      </w:r>
      <w:r w:rsidR="00AA1BE3">
        <w:rPr>
          <w:rFonts w:ascii="Arial" w:hAnsi="Arial" w:cs="Arial"/>
          <w:b/>
          <w:sz w:val="20"/>
          <w:szCs w:val="20"/>
        </w:rPr>
        <w:t>oučasně jim být ještě více na blízku</w:t>
      </w:r>
      <w:r w:rsidR="000823D4">
        <w:rPr>
          <w:rFonts w:ascii="Arial" w:hAnsi="Arial" w:cs="Arial"/>
          <w:b/>
          <w:sz w:val="20"/>
          <w:szCs w:val="20"/>
        </w:rPr>
        <w:t xml:space="preserve">, </w:t>
      </w:r>
      <w:r w:rsidR="004F1ABE">
        <w:rPr>
          <w:rFonts w:ascii="Arial" w:hAnsi="Arial" w:cs="Arial"/>
          <w:b/>
          <w:sz w:val="20"/>
          <w:szCs w:val="20"/>
        </w:rPr>
        <w:t xml:space="preserve">otevřela </w:t>
      </w:r>
      <w:r w:rsidR="00C634C1">
        <w:rPr>
          <w:rFonts w:ascii="Arial" w:hAnsi="Arial" w:cs="Arial"/>
          <w:b/>
          <w:sz w:val="20"/>
          <w:szCs w:val="20"/>
        </w:rPr>
        <w:t>společnost Broker Consulting</w:t>
      </w:r>
      <w:r w:rsidR="004A706E">
        <w:rPr>
          <w:rFonts w:ascii="Arial" w:hAnsi="Arial" w:cs="Arial"/>
          <w:b/>
          <w:sz w:val="20"/>
          <w:szCs w:val="20"/>
        </w:rPr>
        <w:t xml:space="preserve"> </w:t>
      </w:r>
      <w:r w:rsidR="008D6013">
        <w:rPr>
          <w:rFonts w:ascii="Arial" w:hAnsi="Arial" w:cs="Arial"/>
          <w:b/>
          <w:sz w:val="20"/>
          <w:szCs w:val="20"/>
        </w:rPr>
        <w:t xml:space="preserve">počátkem roku </w:t>
      </w:r>
      <w:r w:rsidR="004A706E">
        <w:rPr>
          <w:rFonts w:ascii="Arial" w:hAnsi="Arial" w:cs="Arial"/>
          <w:b/>
          <w:sz w:val="20"/>
          <w:szCs w:val="20"/>
        </w:rPr>
        <w:t>tři nové</w:t>
      </w:r>
      <w:r w:rsidR="00A7686A">
        <w:rPr>
          <w:rFonts w:ascii="Arial" w:hAnsi="Arial" w:cs="Arial"/>
          <w:b/>
          <w:sz w:val="20"/>
          <w:szCs w:val="20"/>
        </w:rPr>
        <w:t xml:space="preserve"> OK </w:t>
      </w:r>
      <w:proofErr w:type="spellStart"/>
      <w:r w:rsidR="00A7686A">
        <w:rPr>
          <w:rFonts w:ascii="Arial" w:hAnsi="Arial" w:cs="Arial"/>
          <w:b/>
          <w:sz w:val="20"/>
          <w:szCs w:val="20"/>
        </w:rPr>
        <w:t>POINTy</w:t>
      </w:r>
      <w:proofErr w:type="spellEnd"/>
      <w:r w:rsidR="00ED7C26">
        <w:rPr>
          <w:rFonts w:ascii="Arial" w:hAnsi="Arial" w:cs="Arial"/>
          <w:b/>
          <w:sz w:val="20"/>
          <w:szCs w:val="20"/>
        </w:rPr>
        <w:t>. T</w:t>
      </w:r>
      <w:r w:rsidR="00A7686A">
        <w:rPr>
          <w:rFonts w:ascii="Arial" w:hAnsi="Arial" w:cs="Arial"/>
          <w:b/>
          <w:sz w:val="20"/>
          <w:szCs w:val="20"/>
        </w:rPr>
        <w:t xml:space="preserve">entokrát se dočkaly </w:t>
      </w:r>
      <w:r w:rsidR="00BF5EF0">
        <w:rPr>
          <w:rFonts w:ascii="Arial" w:hAnsi="Arial" w:cs="Arial"/>
          <w:b/>
          <w:sz w:val="20"/>
          <w:szCs w:val="20"/>
        </w:rPr>
        <w:t xml:space="preserve">severočeský Jablonec nad Nisou, západočeská metropole Plzeň a </w:t>
      </w:r>
      <w:r w:rsidR="00174BB5">
        <w:rPr>
          <w:rFonts w:ascii="Arial" w:hAnsi="Arial" w:cs="Arial"/>
          <w:b/>
          <w:sz w:val="20"/>
          <w:szCs w:val="20"/>
        </w:rPr>
        <w:t xml:space="preserve">slezská </w:t>
      </w:r>
      <w:r w:rsidR="008756BC">
        <w:rPr>
          <w:rFonts w:ascii="Arial" w:hAnsi="Arial" w:cs="Arial"/>
          <w:b/>
          <w:sz w:val="20"/>
          <w:szCs w:val="20"/>
        </w:rPr>
        <w:t xml:space="preserve">Ostrava Poruba. </w:t>
      </w:r>
      <w:r w:rsidR="00121907">
        <w:rPr>
          <w:rFonts w:ascii="Arial" w:hAnsi="Arial" w:cs="Arial"/>
          <w:b/>
          <w:sz w:val="20"/>
          <w:szCs w:val="20"/>
        </w:rPr>
        <w:t xml:space="preserve">Ve všech třech městech </w:t>
      </w:r>
      <w:r w:rsidR="00A7686A">
        <w:rPr>
          <w:rFonts w:ascii="Arial" w:hAnsi="Arial" w:cs="Arial"/>
          <w:b/>
          <w:sz w:val="20"/>
          <w:szCs w:val="20"/>
        </w:rPr>
        <w:t xml:space="preserve">mají </w:t>
      </w:r>
      <w:r w:rsidR="00121907">
        <w:rPr>
          <w:rFonts w:ascii="Arial" w:hAnsi="Arial" w:cs="Arial"/>
          <w:b/>
          <w:sz w:val="20"/>
          <w:szCs w:val="20"/>
        </w:rPr>
        <w:t xml:space="preserve">nyní </w:t>
      </w:r>
      <w:r w:rsidR="00A7686A">
        <w:rPr>
          <w:rFonts w:ascii="Arial" w:hAnsi="Arial" w:cs="Arial"/>
          <w:b/>
          <w:sz w:val="20"/>
          <w:szCs w:val="20"/>
        </w:rPr>
        <w:t xml:space="preserve">obyvatelé díky konceptu OK POINT možnost vyřešit bankovní služby, </w:t>
      </w:r>
      <w:r w:rsidR="00FD61FC">
        <w:rPr>
          <w:rFonts w:ascii="Arial" w:hAnsi="Arial" w:cs="Arial"/>
          <w:b/>
          <w:sz w:val="20"/>
          <w:szCs w:val="20"/>
        </w:rPr>
        <w:t xml:space="preserve">osobní </w:t>
      </w:r>
      <w:r w:rsidR="00A7686A">
        <w:rPr>
          <w:rFonts w:ascii="Arial" w:hAnsi="Arial" w:cs="Arial"/>
          <w:b/>
          <w:sz w:val="20"/>
          <w:szCs w:val="20"/>
        </w:rPr>
        <w:t xml:space="preserve">finance, </w:t>
      </w:r>
      <w:r w:rsidR="00121907">
        <w:rPr>
          <w:rFonts w:ascii="Arial" w:hAnsi="Arial" w:cs="Arial"/>
          <w:b/>
          <w:sz w:val="20"/>
          <w:szCs w:val="20"/>
        </w:rPr>
        <w:t>pojištění</w:t>
      </w:r>
      <w:r w:rsidR="00A7686A">
        <w:rPr>
          <w:rFonts w:ascii="Arial" w:hAnsi="Arial" w:cs="Arial"/>
          <w:b/>
          <w:sz w:val="20"/>
          <w:szCs w:val="20"/>
        </w:rPr>
        <w:t xml:space="preserve"> a reality pohodlně na jednom místě.</w:t>
      </w:r>
      <w:r w:rsidR="00AB7504">
        <w:rPr>
          <w:rFonts w:ascii="Arial" w:hAnsi="Arial" w:cs="Arial"/>
          <w:b/>
          <w:sz w:val="20"/>
          <w:szCs w:val="20"/>
        </w:rPr>
        <w:t xml:space="preserve"> </w:t>
      </w:r>
    </w:p>
    <w:p w14:paraId="49739E93" w14:textId="1E06A28C" w:rsidR="00121907" w:rsidRDefault="00AB7504" w:rsidP="00121907">
      <w:pPr>
        <w:jc w:val="both"/>
        <w:rPr>
          <w:rFonts w:ascii="Arial" w:hAnsi="Arial" w:cs="Arial"/>
          <w:i/>
          <w:sz w:val="20"/>
          <w:szCs w:val="20"/>
        </w:rPr>
      </w:pPr>
      <w:r w:rsidRPr="009B1ACE">
        <w:rPr>
          <w:rFonts w:ascii="Arial" w:hAnsi="Arial" w:cs="Arial"/>
          <w:i/>
          <w:sz w:val="20"/>
          <w:szCs w:val="20"/>
        </w:rPr>
        <w:t>„</w:t>
      </w:r>
      <w:r w:rsidR="009B1ACE" w:rsidRPr="009B1ACE">
        <w:rPr>
          <w:rFonts w:ascii="Arial" w:hAnsi="Arial" w:cs="Arial"/>
          <w:i/>
          <w:sz w:val="20"/>
          <w:szCs w:val="20"/>
        </w:rPr>
        <w:t>Jedním z největších přínosů OK POINTů</w:t>
      </w:r>
      <w:r w:rsidR="00D32745">
        <w:rPr>
          <w:rFonts w:ascii="Arial" w:hAnsi="Arial" w:cs="Arial"/>
          <w:i/>
          <w:sz w:val="20"/>
          <w:szCs w:val="20"/>
        </w:rPr>
        <w:t xml:space="preserve"> je</w:t>
      </w:r>
      <w:r w:rsidR="009B1ACE" w:rsidRPr="009B1ACE">
        <w:rPr>
          <w:rFonts w:ascii="Arial" w:hAnsi="Arial" w:cs="Arial"/>
          <w:i/>
          <w:sz w:val="20"/>
          <w:szCs w:val="20"/>
        </w:rPr>
        <w:t xml:space="preserve"> časová úspora, kterou zákazní</w:t>
      </w:r>
      <w:r w:rsidR="00D32745">
        <w:rPr>
          <w:rFonts w:ascii="Arial" w:hAnsi="Arial" w:cs="Arial"/>
          <w:i/>
          <w:sz w:val="20"/>
          <w:szCs w:val="20"/>
        </w:rPr>
        <w:t>kům</w:t>
      </w:r>
      <w:r w:rsidR="006A31D4">
        <w:rPr>
          <w:rFonts w:ascii="Arial" w:hAnsi="Arial" w:cs="Arial"/>
          <w:i/>
          <w:sz w:val="20"/>
          <w:szCs w:val="20"/>
        </w:rPr>
        <w:t xml:space="preserve"> přinášejí. Ti nemusí běhat </w:t>
      </w:r>
      <w:r w:rsidR="00121907" w:rsidRPr="009B1ACE">
        <w:rPr>
          <w:rFonts w:ascii="Arial" w:hAnsi="Arial" w:cs="Arial"/>
          <w:i/>
          <w:color w:val="343434"/>
          <w:sz w:val="20"/>
          <w:szCs w:val="20"/>
        </w:rPr>
        <w:t>tu do banky, tu do pojišťovny a jindy zas do realitky. Ne</w:t>
      </w:r>
      <w:r w:rsidR="009B1ACE" w:rsidRPr="009B1ACE">
        <w:rPr>
          <w:rFonts w:ascii="Arial" w:hAnsi="Arial" w:cs="Arial"/>
          <w:i/>
          <w:color w:val="343434"/>
          <w:sz w:val="20"/>
          <w:szCs w:val="20"/>
        </w:rPr>
        <w:t xml:space="preserve">musí to </w:t>
      </w:r>
      <w:r w:rsidR="00121907" w:rsidRPr="009B1ACE">
        <w:rPr>
          <w:rFonts w:ascii="Arial" w:hAnsi="Arial" w:cs="Arial"/>
          <w:i/>
          <w:color w:val="343434"/>
          <w:sz w:val="20"/>
          <w:szCs w:val="20"/>
        </w:rPr>
        <w:t xml:space="preserve">samé </w:t>
      </w:r>
      <w:r w:rsidR="009B1ACE" w:rsidRPr="009B1ACE">
        <w:rPr>
          <w:rFonts w:ascii="Arial" w:hAnsi="Arial" w:cs="Arial"/>
          <w:i/>
          <w:color w:val="343434"/>
          <w:sz w:val="20"/>
          <w:szCs w:val="20"/>
        </w:rPr>
        <w:t xml:space="preserve">vysvětlovat </w:t>
      </w:r>
      <w:r w:rsidR="00121907" w:rsidRPr="009B1ACE">
        <w:rPr>
          <w:rFonts w:ascii="Arial" w:hAnsi="Arial" w:cs="Arial"/>
          <w:i/>
          <w:color w:val="343434"/>
          <w:sz w:val="20"/>
          <w:szCs w:val="20"/>
        </w:rPr>
        <w:t xml:space="preserve">několika lidem, ale vše řeší </w:t>
      </w:r>
      <w:r w:rsidR="009B1ACE" w:rsidRPr="009B1ACE">
        <w:rPr>
          <w:rFonts w:ascii="Arial" w:hAnsi="Arial" w:cs="Arial"/>
          <w:i/>
          <w:color w:val="343434"/>
          <w:sz w:val="20"/>
          <w:szCs w:val="20"/>
        </w:rPr>
        <w:t>s jedním konzultantem, který je jim vždy k dispozici, zná jejich</w:t>
      </w:r>
      <w:r w:rsidR="00121907" w:rsidRPr="009B1ACE">
        <w:rPr>
          <w:rFonts w:ascii="Arial" w:hAnsi="Arial" w:cs="Arial"/>
          <w:i/>
          <w:color w:val="343434"/>
          <w:sz w:val="20"/>
          <w:szCs w:val="20"/>
        </w:rPr>
        <w:t xml:space="preserve"> finanční možnosti a šetří </w:t>
      </w:r>
      <w:r w:rsidR="009B1ACE" w:rsidRPr="009B1ACE">
        <w:rPr>
          <w:rFonts w:ascii="Arial" w:hAnsi="Arial" w:cs="Arial"/>
          <w:i/>
          <w:color w:val="343434"/>
          <w:sz w:val="20"/>
          <w:szCs w:val="20"/>
        </w:rPr>
        <w:t xml:space="preserve">jim </w:t>
      </w:r>
      <w:r w:rsidR="00121907" w:rsidRPr="009B1ACE">
        <w:rPr>
          <w:rFonts w:ascii="Arial" w:hAnsi="Arial" w:cs="Arial"/>
          <w:i/>
          <w:color w:val="343434"/>
          <w:sz w:val="20"/>
          <w:szCs w:val="20"/>
        </w:rPr>
        <w:t>tak čas</w:t>
      </w:r>
      <w:r w:rsidR="009B1ACE" w:rsidRPr="009B1ACE">
        <w:rPr>
          <w:rFonts w:ascii="Arial" w:hAnsi="Arial" w:cs="Arial"/>
          <w:i/>
          <w:color w:val="343434"/>
          <w:sz w:val="20"/>
          <w:szCs w:val="20"/>
        </w:rPr>
        <w:t>,“</w:t>
      </w:r>
      <w:r w:rsidR="009B1ACE">
        <w:rPr>
          <w:rFonts w:ascii="Arial" w:hAnsi="Arial" w:cs="Arial"/>
          <w:color w:val="343434"/>
          <w:sz w:val="20"/>
          <w:szCs w:val="20"/>
        </w:rPr>
        <w:t xml:space="preserve"> uvádí</w:t>
      </w:r>
      <w:r w:rsidR="009B1ACE" w:rsidRPr="009D6FA9">
        <w:rPr>
          <w:rFonts w:ascii="Arial" w:hAnsi="Arial" w:cs="Arial"/>
          <w:sz w:val="20"/>
          <w:szCs w:val="20"/>
        </w:rPr>
        <w:t xml:space="preserve"> </w:t>
      </w:r>
      <w:r w:rsidR="009B1ACE" w:rsidRPr="007808B4">
        <w:rPr>
          <w:rFonts w:ascii="Arial" w:hAnsi="Arial" w:cs="Arial"/>
          <w:b/>
          <w:sz w:val="20"/>
          <w:szCs w:val="20"/>
        </w:rPr>
        <w:t>Radim Štantejský, regionální ředitel Broker Consulting a projektový manažer franšízového konceptu OK POIN</w:t>
      </w:r>
      <w:r w:rsidR="009B1ACE" w:rsidRPr="008C2A7F">
        <w:rPr>
          <w:rFonts w:ascii="Arial" w:hAnsi="Arial" w:cs="Arial"/>
          <w:b/>
          <w:sz w:val="20"/>
          <w:szCs w:val="20"/>
        </w:rPr>
        <w:t>T</w:t>
      </w:r>
      <w:r w:rsidR="009B1ACE" w:rsidRPr="009D6FA9">
        <w:rPr>
          <w:rFonts w:ascii="Arial" w:hAnsi="Arial" w:cs="Arial"/>
          <w:sz w:val="20"/>
          <w:szCs w:val="20"/>
        </w:rPr>
        <w:t>.</w:t>
      </w:r>
    </w:p>
    <w:p w14:paraId="283742ED" w14:textId="77777777" w:rsidR="008D6013" w:rsidRPr="00340595" w:rsidRDefault="008D6013" w:rsidP="009D6FA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40595">
        <w:rPr>
          <w:rFonts w:ascii="Arial" w:hAnsi="Arial" w:cs="Arial"/>
          <w:b/>
          <w:sz w:val="20"/>
          <w:szCs w:val="20"/>
        </w:rPr>
        <w:t xml:space="preserve">OK POINT </w:t>
      </w:r>
      <w:r>
        <w:rPr>
          <w:rFonts w:ascii="Arial" w:hAnsi="Arial" w:cs="Arial"/>
          <w:b/>
          <w:sz w:val="20"/>
          <w:szCs w:val="20"/>
        </w:rPr>
        <w:t>Jablonec nad Nisou</w:t>
      </w:r>
    </w:p>
    <w:p w14:paraId="35CF1346" w14:textId="49086D89" w:rsidR="00C63E07" w:rsidRDefault="002A690C" w:rsidP="009D6FA9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první se klientům počátkem února </w:t>
      </w:r>
      <w:r w:rsidR="008D6013">
        <w:rPr>
          <w:rFonts w:ascii="Arial" w:hAnsi="Arial" w:cs="Arial"/>
          <w:sz w:val="20"/>
          <w:szCs w:val="20"/>
        </w:rPr>
        <w:t>otevřel jablonecký OK POINT, jehož provozovatelkou je Lucie Langerová.</w:t>
      </w:r>
      <w:r w:rsidR="00DB2250">
        <w:rPr>
          <w:rFonts w:ascii="Arial" w:hAnsi="Arial" w:cs="Arial"/>
          <w:sz w:val="20"/>
          <w:szCs w:val="20"/>
        </w:rPr>
        <w:t xml:space="preserve"> Její po</w:t>
      </w:r>
      <w:r w:rsidR="008D6013" w:rsidRPr="008D6013">
        <w:rPr>
          <w:rFonts w:ascii="Arial" w:hAnsi="Arial" w:cs="Arial"/>
          <w:sz w:val="20"/>
          <w:szCs w:val="20"/>
        </w:rPr>
        <w:t>dnikatelské zkušenosti</w:t>
      </w:r>
      <w:r w:rsidR="008B0CCA">
        <w:rPr>
          <w:rFonts w:ascii="Arial" w:hAnsi="Arial" w:cs="Arial"/>
          <w:sz w:val="20"/>
          <w:szCs w:val="20"/>
        </w:rPr>
        <w:t xml:space="preserve"> v oboru pojišťovnictví a finančnictví</w:t>
      </w:r>
      <w:r w:rsidR="00DB2250">
        <w:rPr>
          <w:rFonts w:ascii="Arial" w:hAnsi="Arial" w:cs="Arial"/>
          <w:sz w:val="20"/>
          <w:szCs w:val="20"/>
        </w:rPr>
        <w:t xml:space="preserve"> sahají </w:t>
      </w:r>
      <w:r w:rsidR="00D32745">
        <w:rPr>
          <w:rFonts w:ascii="Arial" w:hAnsi="Arial" w:cs="Arial"/>
          <w:sz w:val="20"/>
          <w:szCs w:val="20"/>
        </w:rPr>
        <w:t xml:space="preserve">až </w:t>
      </w:r>
      <w:r w:rsidR="00DB2250">
        <w:rPr>
          <w:rFonts w:ascii="Arial" w:hAnsi="Arial" w:cs="Arial"/>
          <w:sz w:val="20"/>
          <w:szCs w:val="20"/>
        </w:rPr>
        <w:t xml:space="preserve">do roku </w:t>
      </w:r>
      <w:r w:rsidR="00D32745">
        <w:rPr>
          <w:rFonts w:ascii="Arial" w:hAnsi="Arial" w:cs="Arial"/>
          <w:sz w:val="20"/>
          <w:szCs w:val="20"/>
        </w:rPr>
        <w:t>2009. P</w:t>
      </w:r>
      <w:r w:rsidR="008B0CCA">
        <w:rPr>
          <w:rFonts w:ascii="Arial" w:hAnsi="Arial" w:cs="Arial"/>
          <w:sz w:val="20"/>
          <w:szCs w:val="20"/>
        </w:rPr>
        <w:t xml:space="preserve">ozději </w:t>
      </w:r>
      <w:r w:rsidR="0070440E">
        <w:rPr>
          <w:rFonts w:ascii="Arial" w:hAnsi="Arial" w:cs="Arial"/>
          <w:sz w:val="20"/>
          <w:szCs w:val="20"/>
        </w:rPr>
        <w:t>je</w:t>
      </w:r>
      <w:r w:rsidR="005324BC">
        <w:rPr>
          <w:rFonts w:ascii="Arial" w:hAnsi="Arial" w:cs="Arial"/>
          <w:sz w:val="20"/>
          <w:szCs w:val="20"/>
        </w:rPr>
        <w:t xml:space="preserve"> ještě</w:t>
      </w:r>
      <w:r w:rsidR="0070440E">
        <w:rPr>
          <w:rFonts w:ascii="Arial" w:hAnsi="Arial" w:cs="Arial"/>
          <w:sz w:val="20"/>
          <w:szCs w:val="20"/>
        </w:rPr>
        <w:t xml:space="preserve"> rozšířila o</w:t>
      </w:r>
      <w:r w:rsidR="008B0CCA">
        <w:rPr>
          <w:rFonts w:ascii="Arial" w:hAnsi="Arial" w:cs="Arial"/>
          <w:sz w:val="20"/>
          <w:szCs w:val="20"/>
        </w:rPr>
        <w:t xml:space="preserve"> bankovní franšízing</w:t>
      </w:r>
      <w:r w:rsidR="00DB2250">
        <w:rPr>
          <w:rFonts w:ascii="Arial" w:hAnsi="Arial" w:cs="Arial"/>
          <w:sz w:val="20"/>
          <w:szCs w:val="20"/>
        </w:rPr>
        <w:t xml:space="preserve">. </w:t>
      </w:r>
      <w:r w:rsidR="005324BC">
        <w:rPr>
          <w:rFonts w:ascii="Arial" w:hAnsi="Arial" w:cs="Arial"/>
          <w:sz w:val="20"/>
          <w:szCs w:val="20"/>
        </w:rPr>
        <w:t xml:space="preserve">Významným </w:t>
      </w:r>
      <w:r w:rsidR="00DB2250" w:rsidRPr="00DB2250">
        <w:rPr>
          <w:rFonts w:ascii="Arial" w:hAnsi="Arial" w:cs="Arial"/>
          <w:sz w:val="20"/>
          <w:szCs w:val="20"/>
        </w:rPr>
        <w:t>posunem v kariéře je pro ni ote</w:t>
      </w:r>
      <w:r w:rsidR="00D32745">
        <w:rPr>
          <w:rFonts w:ascii="Arial" w:hAnsi="Arial" w:cs="Arial"/>
          <w:sz w:val="20"/>
          <w:szCs w:val="20"/>
        </w:rPr>
        <w:t xml:space="preserve">vření vlastní pobočky OK POINT </w:t>
      </w:r>
      <w:r w:rsidR="007E5028">
        <w:rPr>
          <w:rFonts w:ascii="Arial" w:hAnsi="Arial" w:cs="Arial"/>
          <w:sz w:val="20"/>
          <w:szCs w:val="20"/>
        </w:rPr>
        <w:t>krátce</w:t>
      </w:r>
      <w:r w:rsidR="00DB2250" w:rsidRPr="00DB2250">
        <w:rPr>
          <w:rFonts w:ascii="Arial" w:hAnsi="Arial" w:cs="Arial"/>
          <w:sz w:val="20"/>
          <w:szCs w:val="20"/>
        </w:rPr>
        <w:t xml:space="preserve"> po</w:t>
      </w:r>
      <w:r w:rsidR="00DB2250">
        <w:rPr>
          <w:rFonts w:ascii="Arial" w:hAnsi="Arial" w:cs="Arial"/>
          <w:sz w:val="20"/>
          <w:szCs w:val="20"/>
        </w:rPr>
        <w:t xml:space="preserve"> mateřské dovolené. </w:t>
      </w:r>
      <w:r w:rsidR="008B0CCA">
        <w:rPr>
          <w:rFonts w:ascii="Arial" w:hAnsi="Arial" w:cs="Arial"/>
          <w:sz w:val="20"/>
          <w:szCs w:val="20"/>
        </w:rPr>
        <w:t xml:space="preserve">Její pobočku klienti najdou v samém srdci </w:t>
      </w:r>
      <w:r w:rsidR="008B0CCA" w:rsidRPr="008B0CCA">
        <w:rPr>
          <w:rFonts w:ascii="Arial" w:hAnsi="Arial" w:cs="Arial"/>
          <w:sz w:val="20"/>
          <w:szCs w:val="20"/>
        </w:rPr>
        <w:t>města biž</w:t>
      </w:r>
      <w:r w:rsidR="008B0CCA">
        <w:rPr>
          <w:rFonts w:ascii="Arial" w:hAnsi="Arial" w:cs="Arial"/>
          <w:sz w:val="20"/>
          <w:szCs w:val="20"/>
        </w:rPr>
        <w:t xml:space="preserve">uterie, Jablonce nad Nisou. </w:t>
      </w:r>
      <w:r w:rsidR="008B0CCA" w:rsidRPr="008B0CCA">
        <w:rPr>
          <w:rFonts w:ascii="Arial" w:hAnsi="Arial" w:cs="Arial"/>
          <w:sz w:val="20"/>
          <w:szCs w:val="20"/>
        </w:rPr>
        <w:t>Je umístěn</w:t>
      </w:r>
      <w:r w:rsidR="008B0CCA">
        <w:rPr>
          <w:rFonts w:ascii="Arial" w:hAnsi="Arial" w:cs="Arial"/>
          <w:sz w:val="20"/>
          <w:szCs w:val="20"/>
        </w:rPr>
        <w:t>a</w:t>
      </w:r>
      <w:r w:rsidR="008B0CCA" w:rsidRPr="008B0CCA">
        <w:rPr>
          <w:rFonts w:ascii="Arial" w:hAnsi="Arial" w:cs="Arial"/>
          <w:sz w:val="20"/>
          <w:szCs w:val="20"/>
        </w:rPr>
        <w:t xml:space="preserve"> na Mírovém nám</w:t>
      </w:r>
      <w:r w:rsidR="008B0CCA">
        <w:rPr>
          <w:rFonts w:ascii="Arial" w:hAnsi="Arial" w:cs="Arial"/>
          <w:sz w:val="20"/>
          <w:szCs w:val="20"/>
        </w:rPr>
        <w:t xml:space="preserve">ěstí naproti funkcionalistické budově radnice. Na pobočce je také k dispozici vkladový bankomat po 24 hodin denně. </w:t>
      </w:r>
    </w:p>
    <w:p w14:paraId="33F992B1" w14:textId="1DB71F5D" w:rsidR="00C63E07" w:rsidRPr="009D6FA9" w:rsidRDefault="00BF295A" w:rsidP="009D6FA9">
      <w:pPr>
        <w:pStyle w:val="Normlnweb"/>
        <w:spacing w:before="0" w:beforeAutospacing="0" w:after="160" w:afterAutospacing="0" w:line="241" w:lineRule="atLeas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 w14:anchorId="1FF8B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3pt;margin-top:332.5pt;width:249pt;height:168.45pt;z-index:251661312;mso-position-horizontal-relative:margin;mso-position-vertical-relative:margin">
            <v:imagedata r:id="rId8" o:title="OKP Jablonec n" croptop="14255f"/>
            <w10:wrap type="square" anchorx="margin" anchory="margin"/>
          </v:shape>
        </w:pict>
      </w:r>
      <w:r w:rsidR="00C63E07">
        <w:rPr>
          <w:rFonts w:ascii="Arial" w:hAnsi="Arial" w:cs="Arial"/>
          <w:sz w:val="20"/>
          <w:szCs w:val="20"/>
        </w:rPr>
        <w:t xml:space="preserve">Lucie Langerová přibližuje, co ji vedlo </w:t>
      </w:r>
      <w:r w:rsidR="002A690C">
        <w:rPr>
          <w:rFonts w:ascii="Arial" w:hAnsi="Arial" w:cs="Arial"/>
          <w:sz w:val="20"/>
          <w:szCs w:val="20"/>
        </w:rPr>
        <w:t>k</w:t>
      </w:r>
      <w:r w:rsidR="00C63E07">
        <w:rPr>
          <w:rFonts w:ascii="Arial" w:hAnsi="Arial" w:cs="Arial"/>
          <w:sz w:val="20"/>
          <w:szCs w:val="20"/>
        </w:rPr>
        <w:t xml:space="preserve"> otevření pobočky: </w:t>
      </w:r>
      <w:r w:rsidR="00C63E07" w:rsidRPr="00C63E07">
        <w:rPr>
          <w:rFonts w:ascii="Arial" w:hAnsi="Arial" w:cs="Arial"/>
          <w:i/>
          <w:sz w:val="20"/>
          <w:szCs w:val="20"/>
        </w:rPr>
        <w:t>„</w:t>
      </w:r>
      <w:r w:rsidR="006F7A67" w:rsidRPr="00C63E07">
        <w:rPr>
          <w:rFonts w:ascii="Arial" w:hAnsi="Arial" w:cs="Arial"/>
          <w:i/>
          <w:sz w:val="20"/>
          <w:szCs w:val="20"/>
        </w:rPr>
        <w:t>Celý život</w:t>
      </w:r>
      <w:r w:rsidR="004063C8" w:rsidRPr="00C63E07">
        <w:rPr>
          <w:rFonts w:ascii="Arial" w:hAnsi="Arial" w:cs="Arial"/>
          <w:i/>
          <w:sz w:val="20"/>
          <w:szCs w:val="20"/>
        </w:rPr>
        <w:t xml:space="preserve"> se řídím citátem </w:t>
      </w:r>
      <w:proofErr w:type="spellStart"/>
      <w:r w:rsidR="000823D4" w:rsidRPr="00C63E07">
        <w:rPr>
          <w:rFonts w:ascii="Arial" w:hAnsi="Arial" w:cs="Arial"/>
          <w:i/>
          <w:sz w:val="20"/>
          <w:szCs w:val="20"/>
        </w:rPr>
        <w:t>Terry</w:t>
      </w:r>
      <w:r w:rsidR="004063C8" w:rsidRPr="00C63E07">
        <w:rPr>
          <w:rFonts w:ascii="Arial" w:hAnsi="Arial" w:cs="Arial"/>
          <w:i/>
          <w:sz w:val="20"/>
          <w:szCs w:val="20"/>
        </w:rPr>
        <w:t>ho</w:t>
      </w:r>
      <w:proofErr w:type="spellEnd"/>
      <w:r w:rsidR="000823D4" w:rsidRPr="00C63E0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823D4" w:rsidRPr="00C63E07">
        <w:rPr>
          <w:rFonts w:ascii="Arial" w:hAnsi="Arial" w:cs="Arial"/>
          <w:i/>
          <w:sz w:val="20"/>
          <w:szCs w:val="20"/>
        </w:rPr>
        <w:t>Pratchett</w:t>
      </w:r>
      <w:r w:rsidR="004063C8" w:rsidRPr="00C63E07">
        <w:rPr>
          <w:rFonts w:ascii="Arial" w:hAnsi="Arial" w:cs="Arial"/>
          <w:i/>
          <w:sz w:val="20"/>
          <w:szCs w:val="20"/>
        </w:rPr>
        <w:t>a</w:t>
      </w:r>
      <w:proofErr w:type="spellEnd"/>
      <w:r w:rsidR="004063C8" w:rsidRPr="00C63E07">
        <w:rPr>
          <w:rFonts w:ascii="Arial" w:hAnsi="Arial" w:cs="Arial"/>
          <w:i/>
          <w:sz w:val="20"/>
          <w:szCs w:val="20"/>
        </w:rPr>
        <w:t xml:space="preserve">: </w:t>
      </w:r>
      <w:r w:rsidR="009D6FA9">
        <w:rPr>
          <w:rFonts w:ascii="Arial" w:hAnsi="Arial" w:cs="Arial"/>
          <w:i/>
          <w:sz w:val="20"/>
          <w:szCs w:val="20"/>
        </w:rPr>
        <w:t>´</w:t>
      </w:r>
      <w:r w:rsidR="000823D4" w:rsidRPr="00C63E07">
        <w:rPr>
          <w:rFonts w:ascii="Arial" w:hAnsi="Arial" w:cs="Arial"/>
          <w:i/>
          <w:sz w:val="20"/>
          <w:szCs w:val="20"/>
        </w:rPr>
        <w:t>To</w:t>
      </w:r>
      <w:r w:rsidR="00D32745">
        <w:rPr>
          <w:rFonts w:ascii="Arial" w:hAnsi="Arial" w:cs="Arial"/>
          <w:i/>
          <w:sz w:val="20"/>
          <w:szCs w:val="20"/>
        </w:rPr>
        <w:t xml:space="preserve">, co je důležité, je </w:t>
      </w:r>
      <w:r w:rsidR="009D6FA9">
        <w:rPr>
          <w:rFonts w:ascii="Arial" w:hAnsi="Arial" w:cs="Arial"/>
          <w:i/>
          <w:sz w:val="20"/>
          <w:szCs w:val="20"/>
        </w:rPr>
        <w:t>naděje´.</w:t>
      </w:r>
      <w:r w:rsidR="004063C8" w:rsidRPr="00C63E07">
        <w:rPr>
          <w:rFonts w:ascii="Arial" w:hAnsi="Arial" w:cs="Arial"/>
          <w:i/>
          <w:sz w:val="20"/>
          <w:szCs w:val="20"/>
        </w:rPr>
        <w:t xml:space="preserve"> Obory</w:t>
      </w:r>
      <w:r w:rsidR="000823D4" w:rsidRPr="00C63E07">
        <w:rPr>
          <w:rFonts w:ascii="Arial" w:hAnsi="Arial" w:cs="Arial"/>
          <w:i/>
          <w:sz w:val="20"/>
          <w:szCs w:val="20"/>
        </w:rPr>
        <w:t xml:space="preserve"> financí a realit </w:t>
      </w:r>
      <w:r w:rsidR="004063C8" w:rsidRPr="00C63E07">
        <w:rPr>
          <w:rFonts w:ascii="Arial" w:hAnsi="Arial" w:cs="Arial"/>
          <w:i/>
          <w:sz w:val="20"/>
          <w:szCs w:val="20"/>
        </w:rPr>
        <w:t xml:space="preserve">získávají obzvlášť v dnešní nelehké době na významu. Jsou v podstatě hned po zdraví tím nejdůležitějším, </w:t>
      </w:r>
      <w:r w:rsidR="00D32745">
        <w:rPr>
          <w:rFonts w:ascii="Arial" w:hAnsi="Arial" w:cs="Arial"/>
          <w:i/>
          <w:sz w:val="20"/>
          <w:szCs w:val="20"/>
        </w:rPr>
        <w:t>čím se lidé zabývají</w:t>
      </w:r>
      <w:r w:rsidR="004063C8" w:rsidRPr="00C63E07">
        <w:rPr>
          <w:rFonts w:ascii="Arial" w:hAnsi="Arial" w:cs="Arial"/>
          <w:i/>
          <w:sz w:val="20"/>
          <w:szCs w:val="20"/>
        </w:rPr>
        <w:t xml:space="preserve">. A já </w:t>
      </w:r>
      <w:r w:rsidR="006F7A67" w:rsidRPr="00C63E07">
        <w:rPr>
          <w:rFonts w:ascii="Arial" w:hAnsi="Arial" w:cs="Arial"/>
          <w:i/>
          <w:sz w:val="20"/>
          <w:szCs w:val="20"/>
        </w:rPr>
        <w:t>bych jim s</w:t>
      </w:r>
      <w:r w:rsidR="00C63E07" w:rsidRPr="00C63E07">
        <w:rPr>
          <w:rFonts w:ascii="Arial" w:hAnsi="Arial" w:cs="Arial"/>
          <w:i/>
          <w:sz w:val="20"/>
          <w:szCs w:val="20"/>
        </w:rPr>
        <w:t xml:space="preserve"> těmito záležitostmi chtěla pomáhat tak, </w:t>
      </w:r>
      <w:r w:rsidR="006F7A67" w:rsidRPr="00C63E07">
        <w:rPr>
          <w:rFonts w:ascii="Arial" w:hAnsi="Arial" w:cs="Arial"/>
          <w:i/>
          <w:sz w:val="20"/>
          <w:szCs w:val="20"/>
        </w:rPr>
        <w:t>aby se</w:t>
      </w:r>
      <w:r w:rsidR="00C63E07" w:rsidRPr="00C63E07">
        <w:rPr>
          <w:rFonts w:ascii="Arial" w:hAnsi="Arial" w:cs="Arial"/>
          <w:i/>
          <w:sz w:val="20"/>
          <w:szCs w:val="20"/>
        </w:rPr>
        <w:t xml:space="preserve"> pro </w:t>
      </w:r>
      <w:r w:rsidR="006F7A67" w:rsidRPr="00C63E07">
        <w:rPr>
          <w:rFonts w:ascii="Arial" w:hAnsi="Arial" w:cs="Arial"/>
          <w:i/>
          <w:sz w:val="20"/>
          <w:szCs w:val="20"/>
        </w:rPr>
        <w:t>ně</w:t>
      </w:r>
      <w:r w:rsidR="00C63E07" w:rsidRPr="00C63E07">
        <w:rPr>
          <w:rFonts w:ascii="Arial" w:hAnsi="Arial" w:cs="Arial"/>
          <w:i/>
          <w:sz w:val="20"/>
          <w:szCs w:val="20"/>
        </w:rPr>
        <w:t xml:space="preserve"> má pobočka stala </w:t>
      </w:r>
      <w:r w:rsidR="002A690C">
        <w:rPr>
          <w:rFonts w:ascii="Arial" w:hAnsi="Arial" w:cs="Arial"/>
          <w:i/>
          <w:sz w:val="20"/>
          <w:szCs w:val="20"/>
        </w:rPr>
        <w:t xml:space="preserve">takovým </w:t>
      </w:r>
      <w:r w:rsidR="00C63E07" w:rsidRPr="00C63E07">
        <w:rPr>
          <w:rFonts w:ascii="Arial" w:hAnsi="Arial" w:cs="Arial"/>
          <w:i/>
          <w:sz w:val="20"/>
          <w:szCs w:val="20"/>
        </w:rPr>
        <w:t>místem naděje.</w:t>
      </w:r>
      <w:r w:rsidR="006F7A67" w:rsidRPr="00C63E07">
        <w:rPr>
          <w:rFonts w:ascii="Arial" w:hAnsi="Arial" w:cs="Arial"/>
          <w:i/>
          <w:sz w:val="20"/>
          <w:szCs w:val="20"/>
        </w:rPr>
        <w:t>“</w:t>
      </w:r>
      <w:r w:rsidR="00C63E07">
        <w:rPr>
          <w:rFonts w:ascii="Arial" w:hAnsi="Arial" w:cs="Arial"/>
          <w:sz w:val="20"/>
          <w:szCs w:val="20"/>
        </w:rPr>
        <w:t xml:space="preserve"> </w:t>
      </w:r>
    </w:p>
    <w:p w14:paraId="28F8A10D" w14:textId="64232970" w:rsidR="00AA1BE3" w:rsidRPr="000823D4" w:rsidRDefault="00AA1BE3" w:rsidP="009D6FA9">
      <w:pPr>
        <w:spacing w:after="6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0823D4">
        <w:rPr>
          <w:rFonts w:ascii="Arial" w:hAnsi="Arial" w:cs="Arial"/>
          <w:b/>
          <w:i/>
          <w:sz w:val="20"/>
          <w:szCs w:val="20"/>
        </w:rPr>
        <w:t>OK POINT Jablonec nad Nisou</w:t>
      </w:r>
    </w:p>
    <w:p w14:paraId="29CA1210" w14:textId="77777777" w:rsidR="00FC7E9F" w:rsidRDefault="00FC7E9F" w:rsidP="009D6FA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Mírové náměstí 486/18</w:t>
      </w:r>
    </w:p>
    <w:p w14:paraId="16554701" w14:textId="2308F5CA" w:rsidR="00AA1BE3" w:rsidRDefault="00AA1BE3" w:rsidP="009D6FA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A1BE3">
        <w:rPr>
          <w:rFonts w:ascii="Arial" w:hAnsi="Arial" w:cs="Arial"/>
          <w:sz w:val="20"/>
          <w:szCs w:val="20"/>
        </w:rPr>
        <w:t>466 01 Jablonec nad Nisou</w:t>
      </w:r>
    </w:p>
    <w:p w14:paraId="1CDCC14B" w14:textId="77777777" w:rsidR="00FC7E9F" w:rsidRDefault="00AA1BE3" w:rsidP="004615BF">
      <w:pPr>
        <w:pStyle w:val="Bezmezer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A1BE3">
        <w:rPr>
          <w:rFonts w:ascii="Arial" w:hAnsi="Arial" w:cs="Arial"/>
          <w:sz w:val="20"/>
          <w:szCs w:val="20"/>
        </w:rPr>
        <w:t xml:space="preserve">otevírací doba: PO </w:t>
      </w:r>
      <w:r>
        <w:rPr>
          <w:rFonts w:ascii="Arial" w:hAnsi="Arial" w:cs="Arial"/>
          <w:sz w:val="20"/>
          <w:szCs w:val="20"/>
        </w:rPr>
        <w:t xml:space="preserve">8:30 – 18:00, </w:t>
      </w:r>
    </w:p>
    <w:p w14:paraId="209434CF" w14:textId="4823B4D2" w:rsidR="00AA1BE3" w:rsidRPr="00AA1BE3" w:rsidRDefault="00AA1BE3" w:rsidP="004615BF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ÚT </w:t>
      </w:r>
      <w:r w:rsidRPr="00AA1BE3">
        <w:rPr>
          <w:rFonts w:ascii="Arial" w:hAnsi="Arial" w:cs="Arial"/>
          <w:sz w:val="20"/>
          <w:szCs w:val="20"/>
        </w:rPr>
        <w:t xml:space="preserve">až </w:t>
      </w:r>
      <w:r>
        <w:rPr>
          <w:rFonts w:ascii="Arial" w:hAnsi="Arial" w:cs="Arial"/>
          <w:sz w:val="20"/>
          <w:szCs w:val="20"/>
        </w:rPr>
        <w:t xml:space="preserve">ČT 8:30 – 16:00, </w:t>
      </w:r>
      <w:r w:rsidRPr="00AA1BE3">
        <w:rPr>
          <w:rFonts w:ascii="Arial" w:hAnsi="Arial" w:cs="Arial"/>
          <w:sz w:val="20"/>
          <w:szCs w:val="20"/>
        </w:rPr>
        <w:t>PÁ </w:t>
      </w:r>
      <w:r>
        <w:rPr>
          <w:rFonts w:ascii="Arial" w:hAnsi="Arial" w:cs="Arial"/>
          <w:sz w:val="20"/>
          <w:szCs w:val="20"/>
        </w:rPr>
        <w:t xml:space="preserve">8:30 – 15:00 </w:t>
      </w:r>
    </w:p>
    <w:p w14:paraId="70BA9E8C" w14:textId="3F368044" w:rsidR="00AA1BE3" w:rsidRDefault="00AA1BE3" w:rsidP="004615BF">
      <w:pPr>
        <w:pStyle w:val="Bezmezer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AA1BE3">
        <w:rPr>
          <w:rFonts w:ascii="Arial" w:hAnsi="Arial" w:cs="Arial"/>
          <w:sz w:val="20"/>
          <w:szCs w:val="20"/>
        </w:rPr>
        <w:t>vkladomat</w:t>
      </w:r>
      <w:proofErr w:type="spellEnd"/>
      <w:r w:rsidRPr="00AA1BE3">
        <w:rPr>
          <w:rFonts w:ascii="Arial" w:hAnsi="Arial" w:cs="Arial"/>
          <w:sz w:val="20"/>
          <w:szCs w:val="20"/>
        </w:rPr>
        <w:t>: non-stop</w:t>
      </w:r>
    </w:p>
    <w:p w14:paraId="28E386F3" w14:textId="3BBCCE60" w:rsidR="00AA1BE3" w:rsidRDefault="00AA1BE3" w:rsidP="009D6FA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215D9C" w14:textId="2E96A417" w:rsidR="008B0CCA" w:rsidRDefault="008B0CCA" w:rsidP="009D6FA9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4350CAE" w14:textId="3C13AF6E" w:rsidR="008B0CCA" w:rsidRPr="005C1ED0" w:rsidRDefault="008B0CCA" w:rsidP="009D6FA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5C1ED0">
        <w:rPr>
          <w:rFonts w:ascii="Arial" w:hAnsi="Arial" w:cs="Arial"/>
          <w:b/>
          <w:sz w:val="20"/>
          <w:szCs w:val="20"/>
        </w:rPr>
        <w:t xml:space="preserve">OK POINT Plzeň </w:t>
      </w:r>
    </w:p>
    <w:p w14:paraId="3A8C05B9" w14:textId="725C7280" w:rsidR="005C1ED0" w:rsidRDefault="007E5028" w:rsidP="009D6FA9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poloviny března je klientům plzeňské metropole k dispozici OK POINT manželů Linhartových. Petrova kariéra v oblasti finančního poradenství je </w:t>
      </w:r>
      <w:r w:rsidR="0070440E">
        <w:rPr>
          <w:rFonts w:ascii="Arial" w:hAnsi="Arial" w:cs="Arial"/>
          <w:sz w:val="20"/>
          <w:szCs w:val="20"/>
        </w:rPr>
        <w:t>už od roku 201</w:t>
      </w:r>
      <w:r w:rsidR="008F4ABF">
        <w:rPr>
          <w:rFonts w:ascii="Arial" w:hAnsi="Arial" w:cs="Arial"/>
          <w:sz w:val="20"/>
          <w:szCs w:val="20"/>
        </w:rPr>
        <w:t>5</w:t>
      </w:r>
      <w:r w:rsidR="0070440E">
        <w:rPr>
          <w:rFonts w:ascii="Arial" w:hAnsi="Arial" w:cs="Arial"/>
          <w:sz w:val="20"/>
          <w:szCs w:val="20"/>
        </w:rPr>
        <w:t xml:space="preserve"> </w:t>
      </w:r>
      <w:r w:rsidR="002A690C">
        <w:rPr>
          <w:rFonts w:ascii="Arial" w:hAnsi="Arial" w:cs="Arial"/>
          <w:sz w:val="20"/>
          <w:szCs w:val="20"/>
        </w:rPr>
        <w:t>úzce spjata</w:t>
      </w:r>
      <w:r>
        <w:rPr>
          <w:rFonts w:ascii="Arial" w:hAnsi="Arial" w:cs="Arial"/>
          <w:sz w:val="20"/>
          <w:szCs w:val="20"/>
        </w:rPr>
        <w:t xml:space="preserve"> s</w:t>
      </w:r>
      <w:r w:rsidR="005C1ED0">
        <w:rPr>
          <w:rFonts w:ascii="Arial" w:hAnsi="Arial" w:cs="Arial"/>
          <w:sz w:val="20"/>
          <w:szCs w:val="20"/>
        </w:rPr>
        <w:t xml:space="preserve">e společností </w:t>
      </w:r>
      <w:r>
        <w:rPr>
          <w:rFonts w:ascii="Arial" w:hAnsi="Arial" w:cs="Arial"/>
          <w:sz w:val="20"/>
          <w:szCs w:val="20"/>
        </w:rPr>
        <w:t>Broker Consulting</w:t>
      </w:r>
      <w:r w:rsidR="005C1ED0">
        <w:rPr>
          <w:rFonts w:ascii="Arial" w:hAnsi="Arial" w:cs="Arial"/>
          <w:sz w:val="20"/>
          <w:szCs w:val="20"/>
        </w:rPr>
        <w:t xml:space="preserve">, pod jejíž značkou si </w:t>
      </w:r>
      <w:r w:rsidR="005324BC">
        <w:rPr>
          <w:rFonts w:ascii="Arial" w:hAnsi="Arial" w:cs="Arial"/>
          <w:sz w:val="20"/>
          <w:szCs w:val="20"/>
        </w:rPr>
        <w:t>o</w:t>
      </w:r>
      <w:r w:rsidR="007044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čtyři roky později </w:t>
      </w:r>
      <w:r w:rsidR="005C1ED0">
        <w:rPr>
          <w:rFonts w:ascii="Arial" w:hAnsi="Arial" w:cs="Arial"/>
          <w:sz w:val="20"/>
          <w:szCs w:val="20"/>
        </w:rPr>
        <w:t xml:space="preserve">otevřel vlastní kancelář. S manželkou Janou, která má zkušenosti z bankovní sféry, se letos rozhodli pro společné podnikání v podobě franšízové pobočky OK POINT. </w:t>
      </w:r>
      <w:r w:rsidR="0070440E">
        <w:rPr>
          <w:rFonts w:ascii="Arial" w:eastAsia="Times New Roman" w:hAnsi="Arial" w:cs="Arial"/>
          <w:color w:val="000000"/>
          <w:sz w:val="20"/>
          <w:szCs w:val="20"/>
        </w:rPr>
        <w:t>Tu</w:t>
      </w:r>
      <w:r w:rsidR="005C1ED0">
        <w:rPr>
          <w:rFonts w:ascii="Arial" w:eastAsia="Times New Roman" w:hAnsi="Arial" w:cs="Arial"/>
          <w:color w:val="000000"/>
          <w:sz w:val="20"/>
          <w:szCs w:val="20"/>
        </w:rPr>
        <w:t xml:space="preserve"> klienti najdou</w:t>
      </w:r>
      <w:r w:rsidR="005C1ED0" w:rsidRPr="00856911">
        <w:rPr>
          <w:rFonts w:ascii="Arial" w:eastAsia="Times New Roman" w:hAnsi="Arial" w:cs="Arial"/>
          <w:color w:val="000000"/>
          <w:sz w:val="20"/>
          <w:szCs w:val="20"/>
        </w:rPr>
        <w:t xml:space="preserve"> jen </w:t>
      </w:r>
      <w:r w:rsidR="005C1ED0">
        <w:rPr>
          <w:rFonts w:ascii="Arial" w:eastAsia="Times New Roman" w:hAnsi="Arial" w:cs="Arial"/>
          <w:color w:val="000000"/>
          <w:sz w:val="20"/>
          <w:szCs w:val="20"/>
        </w:rPr>
        <w:t>několik</w:t>
      </w:r>
      <w:r w:rsidR="005C1ED0" w:rsidRPr="00856911">
        <w:rPr>
          <w:rFonts w:ascii="Arial" w:eastAsia="Times New Roman" w:hAnsi="Arial" w:cs="Arial"/>
          <w:color w:val="000000"/>
          <w:sz w:val="20"/>
          <w:szCs w:val="20"/>
        </w:rPr>
        <w:t xml:space="preserve"> kroků od centra Plzně v části města zvané Roudná</w:t>
      </w:r>
      <w:r w:rsidR="005C1ED0">
        <w:rPr>
          <w:rFonts w:ascii="Arial" w:hAnsi="Arial" w:cs="Arial"/>
          <w:sz w:val="20"/>
          <w:szCs w:val="20"/>
        </w:rPr>
        <w:t>. Dostupnost je jak pro pěší – díky přímé zastávce tramvají a trolejbusů, tak vlastní dopravou s parkováním naproti pobočce. I zde je klientům k dispozici vkladový bankomat s nepřetržitým provozem.</w:t>
      </w:r>
    </w:p>
    <w:p w14:paraId="5C1641B2" w14:textId="19BCB6CF" w:rsidR="00AA1BE3" w:rsidRPr="000823D4" w:rsidRDefault="00BF295A" w:rsidP="009D6FA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lastRenderedPageBreak/>
        <w:pict w14:anchorId="348F6E3A">
          <v:shape id="_x0000_s1026" type="#_x0000_t75" style="position:absolute;left:0;text-align:left;margin-left:226.5pt;margin-top:-1.35pt;width:251.1pt;height:179.45pt;z-index:251659264;mso-position-horizontal-relative:margin;mso-position-vertical-relative:margin">
            <v:imagedata r:id="rId9" o:title="OK Point Plzen - Otylie Beniskove 2" croptop="5411f"/>
            <w10:wrap type="square" anchorx="margin" anchory="margin"/>
          </v:shape>
        </w:pict>
      </w:r>
      <w:r w:rsidR="00E1012B" w:rsidRPr="00E1012B">
        <w:rPr>
          <w:rFonts w:ascii="Arial" w:eastAsia="Times New Roman" w:hAnsi="Arial" w:cs="Arial"/>
          <w:i/>
          <w:sz w:val="20"/>
          <w:szCs w:val="20"/>
        </w:rPr>
        <w:t>„</w:t>
      </w:r>
      <w:r w:rsidR="00A665BD" w:rsidRPr="00E1012B">
        <w:rPr>
          <w:rFonts w:ascii="Arial" w:eastAsia="Times New Roman" w:hAnsi="Arial" w:cs="Arial"/>
          <w:i/>
          <w:sz w:val="20"/>
          <w:szCs w:val="20"/>
        </w:rPr>
        <w:t xml:space="preserve">Myslím si, že obor finančního poradenství je už dnes spíše o péči nežli o prodeji. Klientům stěží </w:t>
      </w:r>
      <w:r w:rsidR="00E1012B">
        <w:rPr>
          <w:rFonts w:ascii="Arial" w:eastAsia="Times New Roman" w:hAnsi="Arial" w:cs="Arial"/>
          <w:i/>
          <w:sz w:val="20"/>
          <w:szCs w:val="20"/>
        </w:rPr>
        <w:t>nabídneme</w:t>
      </w:r>
      <w:r w:rsidR="000823D4" w:rsidRPr="00E1012B">
        <w:rPr>
          <w:rFonts w:ascii="Arial" w:eastAsia="Times New Roman" w:hAnsi="Arial" w:cs="Arial"/>
          <w:i/>
          <w:sz w:val="20"/>
          <w:szCs w:val="20"/>
        </w:rPr>
        <w:t xml:space="preserve"> lepší produkty, než </w:t>
      </w:r>
      <w:r w:rsidR="002A690C">
        <w:rPr>
          <w:rFonts w:ascii="Arial" w:eastAsia="Times New Roman" w:hAnsi="Arial" w:cs="Arial"/>
          <w:i/>
          <w:sz w:val="20"/>
          <w:szCs w:val="20"/>
        </w:rPr>
        <w:t>jaké mají banky, zato jim poskytneme</w:t>
      </w:r>
      <w:r w:rsidR="00A665BD" w:rsidRPr="00E1012B">
        <w:rPr>
          <w:rFonts w:ascii="Arial" w:eastAsia="Times New Roman" w:hAnsi="Arial" w:cs="Arial"/>
          <w:i/>
          <w:sz w:val="20"/>
          <w:szCs w:val="20"/>
        </w:rPr>
        <w:t xml:space="preserve"> mnohem</w:t>
      </w:r>
      <w:r w:rsidR="000823D4" w:rsidRPr="00E1012B">
        <w:rPr>
          <w:rFonts w:ascii="Arial" w:eastAsia="Times New Roman" w:hAnsi="Arial" w:cs="Arial"/>
          <w:i/>
          <w:sz w:val="20"/>
          <w:szCs w:val="20"/>
        </w:rPr>
        <w:t xml:space="preserve"> lepší servis, n</w:t>
      </w:r>
      <w:r w:rsidR="002A690C">
        <w:rPr>
          <w:rFonts w:ascii="Arial" w:eastAsia="Times New Roman" w:hAnsi="Arial" w:cs="Arial"/>
          <w:i/>
          <w:sz w:val="20"/>
          <w:szCs w:val="20"/>
        </w:rPr>
        <w:t xml:space="preserve">adhled a určitou formu svobody. </w:t>
      </w:r>
      <w:r w:rsidR="00E1012B" w:rsidRPr="00E1012B">
        <w:rPr>
          <w:rFonts w:ascii="Arial" w:eastAsia="Times New Roman" w:hAnsi="Arial" w:cs="Arial"/>
          <w:i/>
          <w:sz w:val="20"/>
          <w:szCs w:val="20"/>
        </w:rPr>
        <w:t xml:space="preserve">S manželkou bychom si přáli, aby </w:t>
      </w:r>
      <w:r w:rsidR="002A690C">
        <w:rPr>
          <w:rFonts w:ascii="Arial" w:eastAsia="Times New Roman" w:hAnsi="Arial" w:cs="Arial"/>
          <w:i/>
          <w:sz w:val="20"/>
          <w:szCs w:val="20"/>
        </w:rPr>
        <w:t xml:space="preserve">klienti po návštěvě </w:t>
      </w:r>
      <w:r w:rsidR="00E1012B" w:rsidRPr="00E1012B">
        <w:rPr>
          <w:rFonts w:ascii="Arial" w:eastAsia="Times New Roman" w:hAnsi="Arial" w:cs="Arial"/>
          <w:i/>
          <w:sz w:val="20"/>
          <w:szCs w:val="20"/>
        </w:rPr>
        <w:t>naší pobočky odcházeli s pocitem důvěry a spokojenosti, že jsme jim s jejich záležitostí opravdu pomohli,“</w:t>
      </w:r>
      <w:r w:rsidR="00E1012B">
        <w:rPr>
          <w:rFonts w:ascii="Arial" w:eastAsia="Times New Roman" w:hAnsi="Arial" w:cs="Arial"/>
          <w:sz w:val="20"/>
          <w:szCs w:val="20"/>
        </w:rPr>
        <w:t xml:space="preserve"> shrnul společná přání Petr Linhart</w:t>
      </w:r>
      <w:r w:rsidR="002A690C">
        <w:rPr>
          <w:rFonts w:ascii="Arial" w:eastAsia="Times New Roman" w:hAnsi="Arial" w:cs="Arial"/>
          <w:sz w:val="20"/>
          <w:szCs w:val="20"/>
        </w:rPr>
        <w:t>.</w:t>
      </w:r>
    </w:p>
    <w:p w14:paraId="572221C0" w14:textId="67F75DD8" w:rsidR="00AA1BE3" w:rsidRPr="000823D4" w:rsidRDefault="00AA1BE3" w:rsidP="009D6FA9">
      <w:pPr>
        <w:spacing w:after="60"/>
        <w:jc w:val="both"/>
        <w:rPr>
          <w:rFonts w:ascii="Arial" w:hAnsi="Arial" w:cs="Arial"/>
          <w:b/>
          <w:i/>
          <w:sz w:val="20"/>
          <w:szCs w:val="20"/>
        </w:rPr>
      </w:pPr>
      <w:r w:rsidRPr="000823D4">
        <w:rPr>
          <w:rFonts w:ascii="Arial" w:hAnsi="Arial" w:cs="Arial"/>
          <w:b/>
          <w:i/>
          <w:sz w:val="20"/>
          <w:szCs w:val="20"/>
        </w:rPr>
        <w:t>OK POINT Plzeň</w:t>
      </w:r>
    </w:p>
    <w:p w14:paraId="0AAD0D71" w14:textId="77777777" w:rsidR="008F4ABF" w:rsidRDefault="008F4ABF" w:rsidP="009D6FA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F4ABF">
        <w:rPr>
          <w:rFonts w:ascii="Arial" w:hAnsi="Arial" w:cs="Arial"/>
          <w:sz w:val="20"/>
          <w:szCs w:val="20"/>
        </w:rPr>
        <w:t xml:space="preserve">Otýlie Beníškové 1697/20, Plzeň 301 00 </w:t>
      </w:r>
    </w:p>
    <w:p w14:paraId="5E45D1AF" w14:textId="1A6D55DB" w:rsidR="00AA1BE3" w:rsidRPr="00AA1BE3" w:rsidRDefault="00AA1BE3" w:rsidP="004615BF">
      <w:pPr>
        <w:pStyle w:val="Bezmezer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A1BE3">
        <w:rPr>
          <w:rFonts w:ascii="Arial" w:hAnsi="Arial" w:cs="Arial"/>
          <w:sz w:val="20"/>
          <w:szCs w:val="20"/>
        </w:rPr>
        <w:t>otevírací doba: PO až PÁ 8:30-16:30</w:t>
      </w:r>
    </w:p>
    <w:p w14:paraId="1268C97B" w14:textId="5ED707D2" w:rsidR="00AA1BE3" w:rsidRPr="00AA1BE3" w:rsidRDefault="00AA1BE3" w:rsidP="004615BF">
      <w:pPr>
        <w:pStyle w:val="Bezmezer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AA1BE3">
        <w:rPr>
          <w:rFonts w:ascii="Arial" w:hAnsi="Arial" w:cs="Arial"/>
          <w:sz w:val="20"/>
          <w:szCs w:val="20"/>
        </w:rPr>
        <w:t>vkladomat</w:t>
      </w:r>
      <w:proofErr w:type="spellEnd"/>
      <w:r w:rsidRPr="00AA1BE3">
        <w:rPr>
          <w:rFonts w:ascii="Arial" w:hAnsi="Arial" w:cs="Arial"/>
          <w:sz w:val="20"/>
          <w:szCs w:val="20"/>
        </w:rPr>
        <w:t>: non-stop</w:t>
      </w:r>
    </w:p>
    <w:p w14:paraId="0476A845" w14:textId="231690F3" w:rsidR="00AA1BE3" w:rsidRPr="005C1ED0" w:rsidRDefault="00AA1BE3" w:rsidP="009D6FA9">
      <w:pPr>
        <w:spacing w:after="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25823BB" w14:textId="508348E1" w:rsidR="008D6013" w:rsidRDefault="008D6013" w:rsidP="009D6FA9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B7B95FF" w14:textId="610B3407" w:rsidR="00340595" w:rsidRDefault="00340595" w:rsidP="009D6FA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414F5F">
        <w:rPr>
          <w:rFonts w:ascii="Arial" w:hAnsi="Arial" w:cs="Arial"/>
          <w:b/>
          <w:sz w:val="20"/>
          <w:szCs w:val="20"/>
        </w:rPr>
        <w:t xml:space="preserve">OK POINT </w:t>
      </w:r>
      <w:r>
        <w:rPr>
          <w:rFonts w:ascii="Arial" w:hAnsi="Arial" w:cs="Arial"/>
          <w:b/>
          <w:sz w:val="20"/>
          <w:szCs w:val="20"/>
        </w:rPr>
        <w:t>Ostrava</w:t>
      </w:r>
      <w:r w:rsidR="008D6013">
        <w:rPr>
          <w:rFonts w:ascii="Arial" w:hAnsi="Arial" w:cs="Arial"/>
          <w:b/>
          <w:sz w:val="20"/>
          <w:szCs w:val="20"/>
        </w:rPr>
        <w:t xml:space="preserve"> Poruba</w:t>
      </w:r>
    </w:p>
    <w:p w14:paraId="74BD05EA" w14:textId="25BD6024" w:rsidR="0039768A" w:rsidRDefault="0039768A" w:rsidP="009D6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Poslední z trojice nově otevřených poboček OK POINT se nachází v ostravské části Poruba. Její</w:t>
      </w:r>
      <w:r w:rsidR="008121E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provozovat</w:t>
      </w:r>
      <w:r w:rsidR="008121EB">
        <w:rPr>
          <w:rFonts w:ascii="Arial" w:hAnsi="Arial" w:cs="Arial"/>
          <w:sz w:val="20"/>
          <w:szCs w:val="20"/>
        </w:rPr>
        <w:t>elem je</w:t>
      </w:r>
      <w:r>
        <w:rPr>
          <w:rFonts w:ascii="Arial" w:hAnsi="Arial" w:cs="Arial"/>
          <w:sz w:val="20"/>
          <w:szCs w:val="20"/>
        </w:rPr>
        <w:t xml:space="preserve"> Tomáš Pospěch</w:t>
      </w:r>
      <w:r w:rsidR="008121EB">
        <w:rPr>
          <w:rFonts w:ascii="Arial" w:hAnsi="Arial" w:cs="Arial"/>
          <w:sz w:val="20"/>
          <w:szCs w:val="20"/>
        </w:rPr>
        <w:t>, který má za sebou</w:t>
      </w:r>
      <w:r w:rsidR="005324BC">
        <w:rPr>
          <w:rFonts w:ascii="Arial" w:hAnsi="Arial" w:cs="Arial"/>
          <w:sz w:val="20"/>
          <w:szCs w:val="20"/>
        </w:rPr>
        <w:t xml:space="preserve"> více než </w:t>
      </w:r>
      <w:r>
        <w:rPr>
          <w:rFonts w:ascii="Arial" w:hAnsi="Arial" w:cs="Arial"/>
          <w:sz w:val="20"/>
          <w:szCs w:val="20"/>
        </w:rPr>
        <w:t xml:space="preserve">deset let zkušeností </w:t>
      </w:r>
      <w:r w:rsidR="002F1D3D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podnikáním v oboru financí a realit.</w:t>
      </w:r>
      <w:r w:rsidR="008121E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obočku</w:t>
      </w:r>
      <w:r w:rsidR="008121EB">
        <w:rPr>
          <w:rFonts w:ascii="Arial" w:hAnsi="Arial" w:cs="Arial"/>
          <w:sz w:val="20"/>
          <w:szCs w:val="20"/>
        </w:rPr>
        <w:t xml:space="preserve"> OK POINT, kterou otevřel ve třetím březnovém týdnu, </w:t>
      </w:r>
      <w:r>
        <w:rPr>
          <w:rFonts w:ascii="Arial" w:hAnsi="Arial" w:cs="Arial"/>
          <w:sz w:val="20"/>
          <w:szCs w:val="20"/>
        </w:rPr>
        <w:t xml:space="preserve">klienti najdou v samém srdci Ostravy na Hlavní třídě, která je mimochodem nejdelším bulvárem v České republice. V jejím okolí </w:t>
      </w:r>
      <w:r w:rsidR="008121EB">
        <w:rPr>
          <w:rFonts w:ascii="Arial" w:hAnsi="Arial" w:cs="Arial"/>
          <w:sz w:val="20"/>
          <w:szCs w:val="20"/>
        </w:rPr>
        <w:t xml:space="preserve">stojí například </w:t>
      </w:r>
      <w:r>
        <w:rPr>
          <w:rFonts w:ascii="Arial" w:hAnsi="Arial" w:cs="Arial"/>
          <w:sz w:val="20"/>
          <w:szCs w:val="20"/>
        </w:rPr>
        <w:t>Báňská univerzita nebo Ostr</w:t>
      </w:r>
      <w:r w:rsidR="008121EB">
        <w:rPr>
          <w:rFonts w:ascii="Arial" w:hAnsi="Arial" w:cs="Arial"/>
          <w:sz w:val="20"/>
          <w:szCs w:val="20"/>
        </w:rPr>
        <w:t xml:space="preserve">avská nemocnice. Pobočka je dostupná jak pro pěší, tak pro řidiče, kterým lokalita nabízí </w:t>
      </w:r>
      <w:r>
        <w:rPr>
          <w:rFonts w:ascii="Arial" w:hAnsi="Arial" w:cs="Arial"/>
          <w:sz w:val="20"/>
          <w:szCs w:val="20"/>
        </w:rPr>
        <w:t>široké možnosti parkování</w:t>
      </w:r>
      <w:r w:rsidR="008121EB">
        <w:rPr>
          <w:rFonts w:ascii="Arial" w:hAnsi="Arial" w:cs="Arial"/>
          <w:sz w:val="20"/>
          <w:szCs w:val="20"/>
        </w:rPr>
        <w:t>. Pobočka disponuje také vkladovým bankomatem, který je přístupný v provozní době pobočky, a sice od 8:</w:t>
      </w:r>
      <w:r w:rsidR="008121EB" w:rsidRPr="008121EB">
        <w:rPr>
          <w:rFonts w:ascii="Arial" w:hAnsi="Arial" w:cs="Arial"/>
          <w:sz w:val="20"/>
          <w:szCs w:val="20"/>
        </w:rPr>
        <w:t xml:space="preserve">30 </w:t>
      </w:r>
      <w:r w:rsidR="008121EB">
        <w:rPr>
          <w:rFonts w:ascii="Arial" w:hAnsi="Arial" w:cs="Arial"/>
          <w:sz w:val="20"/>
          <w:szCs w:val="20"/>
        </w:rPr>
        <w:t>do 16:</w:t>
      </w:r>
      <w:r w:rsidR="008121EB" w:rsidRPr="008121EB">
        <w:rPr>
          <w:rFonts w:ascii="Arial" w:hAnsi="Arial" w:cs="Arial"/>
          <w:sz w:val="20"/>
          <w:szCs w:val="20"/>
        </w:rPr>
        <w:t>00</w:t>
      </w:r>
      <w:r w:rsidR="00A665BD">
        <w:rPr>
          <w:rFonts w:ascii="Arial" w:hAnsi="Arial" w:cs="Arial"/>
          <w:sz w:val="20"/>
          <w:szCs w:val="20"/>
        </w:rPr>
        <w:t>, resp. 17:00</w:t>
      </w:r>
      <w:r w:rsidR="008121EB">
        <w:rPr>
          <w:rFonts w:ascii="Arial" w:hAnsi="Arial" w:cs="Arial"/>
          <w:sz w:val="20"/>
          <w:szCs w:val="20"/>
        </w:rPr>
        <w:t xml:space="preserve"> hodin.</w:t>
      </w:r>
    </w:p>
    <w:p w14:paraId="3592B36B" w14:textId="578FBA67" w:rsidR="008121EB" w:rsidRDefault="00D32745" w:rsidP="009D6FA9">
      <w:pPr>
        <w:spacing w:after="60"/>
        <w:jc w:val="both"/>
        <w:rPr>
          <w:rFonts w:ascii="Arial" w:hAnsi="Arial"/>
          <w:sz w:val="20"/>
        </w:rPr>
      </w:pPr>
      <w:r>
        <w:rPr>
          <w:rFonts w:ascii="Arial" w:hAnsi="Arial"/>
          <w:i/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 wp14:anchorId="3BAAD4F1" wp14:editId="5F865D35">
            <wp:simplePos x="0" y="0"/>
            <wp:positionH relativeFrom="column">
              <wp:posOffset>2839085</wp:posOffset>
            </wp:positionH>
            <wp:positionV relativeFrom="paragraph">
              <wp:posOffset>117657</wp:posOffset>
            </wp:positionV>
            <wp:extent cx="320040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471" y="21272"/>
                <wp:lineTo x="21471" y="0"/>
                <wp:lineTo x="0" y="0"/>
              </wp:wrapPolygon>
            </wp:wrapTight>
            <wp:docPr id="1" name="Obrázek 1" descr="C:\Users\tkunova\AppData\Local\Microsoft\Windows\INetCache\Content.Word\OK POINT Ostrava Poruba 1 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kunova\AppData\Local\Microsoft\Windows\INetCache\Content.Word\OK POINT Ostrava Poruba 1 ex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5BD">
        <w:rPr>
          <w:rFonts w:ascii="Arial" w:hAnsi="Arial"/>
          <w:i/>
          <w:sz w:val="20"/>
        </w:rPr>
        <w:t xml:space="preserve"> </w:t>
      </w:r>
      <w:r w:rsidR="00A665BD" w:rsidRPr="00A665BD">
        <w:rPr>
          <w:rFonts w:ascii="Arial" w:hAnsi="Arial"/>
          <w:i/>
          <w:sz w:val="20"/>
        </w:rPr>
        <w:t xml:space="preserve">„Otevření této pobočky vnímám jako určitý milník ve své kariéře. Získávám tím </w:t>
      </w:r>
      <w:r w:rsidR="000823D4" w:rsidRPr="00A665BD">
        <w:rPr>
          <w:rFonts w:ascii="Arial" w:hAnsi="Arial"/>
          <w:i/>
          <w:sz w:val="20"/>
        </w:rPr>
        <w:t>nové příležitosti, jak lidem pomoci s finančními a realitními zá</w:t>
      </w:r>
      <w:r w:rsidR="00A665BD" w:rsidRPr="00A665BD">
        <w:rPr>
          <w:rFonts w:ascii="Arial" w:hAnsi="Arial"/>
          <w:i/>
          <w:sz w:val="20"/>
        </w:rPr>
        <w:t>ležitostmi. Mým největším přáním je</w:t>
      </w:r>
      <w:r w:rsidR="000823D4" w:rsidRPr="00A665BD">
        <w:rPr>
          <w:rFonts w:ascii="Arial" w:hAnsi="Arial"/>
          <w:i/>
          <w:sz w:val="20"/>
        </w:rPr>
        <w:t xml:space="preserve">, aby se klienti na </w:t>
      </w:r>
      <w:r w:rsidR="00A665BD" w:rsidRPr="00A665BD">
        <w:rPr>
          <w:rFonts w:ascii="Arial" w:hAnsi="Arial"/>
          <w:i/>
          <w:sz w:val="20"/>
        </w:rPr>
        <w:t>mou pobočku rádi vraceli,“</w:t>
      </w:r>
      <w:r w:rsidR="00A665BD">
        <w:rPr>
          <w:rFonts w:ascii="Arial" w:hAnsi="Arial"/>
          <w:sz w:val="20"/>
        </w:rPr>
        <w:t xml:space="preserve"> komentuje otevření svého OK POINTu Tomáš Pospěch. </w:t>
      </w:r>
    </w:p>
    <w:p w14:paraId="01505873" w14:textId="77777777" w:rsidR="009D6FA9" w:rsidRPr="009D6FA9" w:rsidRDefault="009D6FA9" w:rsidP="009D6FA9">
      <w:pPr>
        <w:spacing w:after="60"/>
        <w:jc w:val="both"/>
        <w:rPr>
          <w:rFonts w:ascii="Arial" w:hAnsi="Arial"/>
          <w:sz w:val="20"/>
        </w:rPr>
      </w:pPr>
    </w:p>
    <w:p w14:paraId="2C644487" w14:textId="531DB417" w:rsidR="008121EB" w:rsidRPr="000823D4" w:rsidRDefault="008121EB" w:rsidP="009D6FA9">
      <w:pPr>
        <w:spacing w:after="60"/>
        <w:jc w:val="both"/>
        <w:rPr>
          <w:rFonts w:ascii="Arial" w:hAnsi="Arial" w:cs="Arial"/>
          <w:b/>
          <w:i/>
          <w:sz w:val="20"/>
          <w:szCs w:val="20"/>
        </w:rPr>
      </w:pPr>
      <w:r w:rsidRPr="000823D4">
        <w:rPr>
          <w:rFonts w:ascii="Arial" w:hAnsi="Arial" w:cs="Arial"/>
          <w:b/>
          <w:i/>
          <w:sz w:val="20"/>
          <w:szCs w:val="20"/>
        </w:rPr>
        <w:t>OK POINT Ostrava Poruba</w:t>
      </w:r>
    </w:p>
    <w:p w14:paraId="1DA5C177" w14:textId="3CC33D60" w:rsidR="008121EB" w:rsidRPr="00AA1BE3" w:rsidRDefault="008121EB" w:rsidP="009D6FA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A1BE3">
        <w:rPr>
          <w:rFonts w:ascii="Arial" w:hAnsi="Arial" w:cs="Arial"/>
          <w:sz w:val="20"/>
          <w:szCs w:val="20"/>
        </w:rPr>
        <w:t xml:space="preserve">Hlavní třída 699/90, </w:t>
      </w:r>
      <w:r w:rsidR="00AA1BE3">
        <w:rPr>
          <w:rFonts w:ascii="Arial" w:hAnsi="Arial" w:cs="Arial"/>
          <w:sz w:val="20"/>
          <w:szCs w:val="20"/>
        </w:rPr>
        <w:t>708 00 Ostrava</w:t>
      </w:r>
      <w:r w:rsidR="00FE517E">
        <w:rPr>
          <w:rFonts w:ascii="Arial" w:hAnsi="Arial" w:cs="Arial"/>
          <w:sz w:val="20"/>
          <w:szCs w:val="20"/>
        </w:rPr>
        <w:t>-Poruba</w:t>
      </w:r>
    </w:p>
    <w:p w14:paraId="774EE055" w14:textId="77777777" w:rsidR="00D32745" w:rsidRDefault="008121EB" w:rsidP="004615BF">
      <w:pPr>
        <w:pStyle w:val="Bezmezer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121EB">
        <w:rPr>
          <w:rFonts w:ascii="Arial" w:hAnsi="Arial" w:cs="Arial"/>
          <w:sz w:val="20"/>
          <w:szCs w:val="20"/>
        </w:rPr>
        <w:t xml:space="preserve">otevírací doba: </w:t>
      </w:r>
      <w:r>
        <w:rPr>
          <w:rFonts w:ascii="Arial" w:hAnsi="Arial" w:cs="Arial"/>
          <w:sz w:val="20"/>
          <w:szCs w:val="20"/>
        </w:rPr>
        <w:t>PO, ST 8:30</w:t>
      </w:r>
      <w:r w:rsidRPr="008121E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17:00, </w:t>
      </w:r>
    </w:p>
    <w:p w14:paraId="41E69103" w14:textId="548E6F41" w:rsidR="00AA1BE3" w:rsidRDefault="008121EB" w:rsidP="004615BF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ÚT</w:t>
      </w:r>
      <w:r w:rsidRPr="008121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8:30 </w:t>
      </w:r>
      <w:r w:rsidRPr="008121EB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16:30</w:t>
      </w:r>
      <w:r w:rsidRPr="008121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ČT, PÁ</w:t>
      </w:r>
      <w:r w:rsidRPr="008121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8:30 </w:t>
      </w:r>
      <w:r w:rsidRPr="008121EB">
        <w:rPr>
          <w:rFonts w:ascii="Arial" w:hAnsi="Arial" w:cs="Arial"/>
          <w:sz w:val="20"/>
          <w:szCs w:val="20"/>
        </w:rPr>
        <w:t>– 1</w:t>
      </w:r>
      <w:r w:rsidR="00AA1BE3">
        <w:rPr>
          <w:rFonts w:ascii="Arial" w:hAnsi="Arial" w:cs="Arial"/>
          <w:sz w:val="20"/>
          <w:szCs w:val="20"/>
        </w:rPr>
        <w:t>6:</w:t>
      </w:r>
      <w:r w:rsidRPr="008121EB">
        <w:rPr>
          <w:rFonts w:ascii="Arial" w:hAnsi="Arial" w:cs="Arial"/>
          <w:sz w:val="20"/>
          <w:szCs w:val="20"/>
        </w:rPr>
        <w:t>00</w:t>
      </w:r>
    </w:p>
    <w:p w14:paraId="27B12D25" w14:textId="70E5FB4C" w:rsidR="008121EB" w:rsidRPr="008121EB" w:rsidRDefault="00AA1BE3" w:rsidP="004615BF">
      <w:pPr>
        <w:pStyle w:val="Bezmezer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vkladomat</w:t>
      </w:r>
      <w:proofErr w:type="spellEnd"/>
      <w:r>
        <w:rPr>
          <w:rFonts w:ascii="Arial" w:hAnsi="Arial" w:cs="Arial"/>
          <w:sz w:val="20"/>
          <w:szCs w:val="20"/>
        </w:rPr>
        <w:t>: v provozní době pobočky</w:t>
      </w:r>
    </w:p>
    <w:p w14:paraId="522287DD" w14:textId="15F74368" w:rsidR="008121EB" w:rsidRDefault="008121EB" w:rsidP="009D6FA9">
      <w:pPr>
        <w:jc w:val="both"/>
        <w:rPr>
          <w:rFonts w:ascii="Arial" w:hAnsi="Arial" w:cs="Arial"/>
          <w:sz w:val="20"/>
          <w:szCs w:val="20"/>
        </w:rPr>
      </w:pPr>
    </w:p>
    <w:p w14:paraId="742083DB" w14:textId="66DF54FA" w:rsidR="00117585" w:rsidRPr="009D6FA9" w:rsidRDefault="00023879" w:rsidP="00117585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6 let už</w:t>
      </w:r>
      <w:r w:rsidR="004615BF">
        <w:rPr>
          <w:rFonts w:ascii="Arial" w:hAnsi="Arial" w:cs="Arial"/>
          <w:b/>
          <w:sz w:val="20"/>
          <w:szCs w:val="20"/>
        </w:rPr>
        <w:t xml:space="preserve"> 44 </w:t>
      </w:r>
      <w:r w:rsidR="002A690C">
        <w:rPr>
          <w:rFonts w:ascii="Arial" w:hAnsi="Arial" w:cs="Arial"/>
          <w:b/>
          <w:sz w:val="20"/>
          <w:szCs w:val="20"/>
        </w:rPr>
        <w:t>OK POINT</w:t>
      </w:r>
      <w:r w:rsidR="004615BF">
        <w:rPr>
          <w:rFonts w:ascii="Arial" w:hAnsi="Arial" w:cs="Arial"/>
          <w:b/>
          <w:sz w:val="20"/>
          <w:szCs w:val="20"/>
        </w:rPr>
        <w:t xml:space="preserve">ů </w:t>
      </w:r>
      <w:r>
        <w:rPr>
          <w:rFonts w:ascii="Arial" w:hAnsi="Arial" w:cs="Arial"/>
          <w:b/>
          <w:sz w:val="20"/>
          <w:szCs w:val="20"/>
        </w:rPr>
        <w:t>napříč republikou</w:t>
      </w:r>
    </w:p>
    <w:p w14:paraId="2AF4F5F4" w14:textId="6A0B50B7" w:rsidR="00121907" w:rsidRPr="009D6FA9" w:rsidRDefault="004615BF" w:rsidP="00117585">
      <w:pPr>
        <w:spacing w:after="12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F</w:t>
      </w:r>
      <w:r w:rsidRPr="009D6FA9">
        <w:rPr>
          <w:rFonts w:ascii="Arial" w:hAnsi="Arial" w:cs="Arial"/>
          <w:sz w:val="20"/>
          <w:szCs w:val="24"/>
        </w:rPr>
        <w:t>ranšízov</w:t>
      </w:r>
      <w:r>
        <w:rPr>
          <w:rFonts w:ascii="Arial" w:hAnsi="Arial" w:cs="Arial"/>
          <w:sz w:val="20"/>
          <w:szCs w:val="24"/>
        </w:rPr>
        <w:t>é</w:t>
      </w:r>
      <w:r w:rsidRPr="009D6FA9">
        <w:rPr>
          <w:rFonts w:ascii="Arial" w:hAnsi="Arial" w:cs="Arial"/>
          <w:sz w:val="20"/>
          <w:szCs w:val="24"/>
        </w:rPr>
        <w:t xml:space="preserve"> poboč</w:t>
      </w:r>
      <w:r>
        <w:rPr>
          <w:rFonts w:ascii="Arial" w:hAnsi="Arial" w:cs="Arial"/>
          <w:sz w:val="20"/>
          <w:szCs w:val="24"/>
        </w:rPr>
        <w:t xml:space="preserve">ky </w:t>
      </w:r>
      <w:r w:rsidRPr="009D6FA9">
        <w:rPr>
          <w:rFonts w:ascii="Arial" w:hAnsi="Arial" w:cs="Arial"/>
          <w:sz w:val="20"/>
          <w:szCs w:val="24"/>
        </w:rPr>
        <w:t xml:space="preserve">OK </w:t>
      </w:r>
      <w:r>
        <w:rPr>
          <w:rFonts w:ascii="Arial" w:hAnsi="Arial" w:cs="Arial"/>
          <w:sz w:val="20"/>
          <w:szCs w:val="24"/>
        </w:rPr>
        <w:t>POINT představují u</w:t>
      </w:r>
      <w:r w:rsidR="008833D6">
        <w:rPr>
          <w:rFonts w:ascii="Arial" w:hAnsi="Arial" w:cs="Arial"/>
          <w:sz w:val="20"/>
          <w:szCs w:val="24"/>
        </w:rPr>
        <w:t xml:space="preserve">ž od roku 2015 místa, kde si </w:t>
      </w:r>
      <w:r w:rsidR="00117585" w:rsidRPr="009D6FA9">
        <w:rPr>
          <w:rFonts w:ascii="Arial" w:hAnsi="Arial" w:cs="Arial"/>
          <w:sz w:val="20"/>
          <w:szCs w:val="24"/>
        </w:rPr>
        <w:t xml:space="preserve">lidé </w:t>
      </w:r>
      <w:r w:rsidR="008833D6">
        <w:rPr>
          <w:rFonts w:ascii="Arial" w:hAnsi="Arial" w:cs="Arial"/>
          <w:sz w:val="20"/>
          <w:szCs w:val="24"/>
        </w:rPr>
        <w:t xml:space="preserve">mohou pod jednou střechou </w:t>
      </w:r>
      <w:r w:rsidR="00117585" w:rsidRPr="009D6FA9">
        <w:rPr>
          <w:rFonts w:ascii="Arial" w:hAnsi="Arial" w:cs="Arial"/>
          <w:sz w:val="20"/>
          <w:szCs w:val="24"/>
        </w:rPr>
        <w:t xml:space="preserve">sjednávat produkty a </w:t>
      </w:r>
      <w:r w:rsidR="00117585" w:rsidRPr="00F33CB7">
        <w:rPr>
          <w:rFonts w:ascii="Arial" w:hAnsi="Arial" w:cs="Arial"/>
          <w:sz w:val="20"/>
          <w:szCs w:val="24"/>
        </w:rPr>
        <w:t>služby různých bank i poj</w:t>
      </w:r>
      <w:r w:rsidR="008833D6" w:rsidRPr="00F33CB7">
        <w:rPr>
          <w:rFonts w:ascii="Arial" w:hAnsi="Arial" w:cs="Arial"/>
          <w:sz w:val="20"/>
          <w:szCs w:val="24"/>
        </w:rPr>
        <w:t>išťoven a také řešit realitní služby.</w:t>
      </w:r>
      <w:r w:rsidR="00117585" w:rsidRPr="00F33CB7">
        <w:rPr>
          <w:rFonts w:ascii="Arial" w:hAnsi="Arial" w:cs="Arial"/>
          <w:sz w:val="20"/>
          <w:szCs w:val="24"/>
        </w:rPr>
        <w:t xml:space="preserve"> </w:t>
      </w:r>
      <w:r w:rsidR="00F33CB7" w:rsidRPr="00F33CB7">
        <w:rPr>
          <w:rFonts w:ascii="Arial" w:hAnsi="Arial" w:cs="Arial"/>
          <w:sz w:val="20"/>
          <w:szCs w:val="24"/>
        </w:rPr>
        <w:t xml:space="preserve">Cílem konceptu je pomoci klientům s finančním </w:t>
      </w:r>
      <w:r w:rsidR="002F1D3D">
        <w:rPr>
          <w:rFonts w:ascii="Arial" w:hAnsi="Arial" w:cs="Arial"/>
          <w:sz w:val="20"/>
          <w:szCs w:val="24"/>
        </w:rPr>
        <w:t xml:space="preserve">plánováním a </w:t>
      </w:r>
      <w:r w:rsidR="00F33CB7" w:rsidRPr="00F33CB7">
        <w:rPr>
          <w:rFonts w:ascii="Arial" w:hAnsi="Arial" w:cs="Arial"/>
          <w:sz w:val="20"/>
          <w:szCs w:val="24"/>
        </w:rPr>
        <w:t>orientac</w:t>
      </w:r>
      <w:r w:rsidR="002F1D3D">
        <w:rPr>
          <w:rFonts w:ascii="Arial" w:hAnsi="Arial" w:cs="Arial"/>
          <w:sz w:val="20"/>
          <w:szCs w:val="24"/>
        </w:rPr>
        <w:t>í</w:t>
      </w:r>
      <w:r w:rsidR="00F33CB7" w:rsidRPr="00F33CB7">
        <w:rPr>
          <w:rFonts w:ascii="Arial" w:hAnsi="Arial" w:cs="Arial"/>
          <w:sz w:val="20"/>
          <w:szCs w:val="24"/>
        </w:rPr>
        <w:t xml:space="preserve"> v nepřeberném množství nabízených služeb, a celkově jim tak u</w:t>
      </w:r>
      <w:r w:rsidR="00117585" w:rsidRPr="00F33CB7">
        <w:rPr>
          <w:rFonts w:ascii="Arial" w:hAnsi="Arial" w:cs="Arial"/>
          <w:sz w:val="20"/>
          <w:szCs w:val="24"/>
        </w:rPr>
        <w:t xml:space="preserve">snadnit </w:t>
      </w:r>
      <w:r w:rsidR="00F33CB7" w:rsidRPr="00F33CB7">
        <w:rPr>
          <w:rFonts w:ascii="Arial" w:hAnsi="Arial" w:cs="Arial"/>
          <w:sz w:val="20"/>
          <w:szCs w:val="24"/>
        </w:rPr>
        <w:t>život</w:t>
      </w:r>
      <w:r w:rsidR="00117585" w:rsidRPr="00F33CB7">
        <w:rPr>
          <w:rFonts w:ascii="Arial" w:hAnsi="Arial" w:cs="Arial"/>
          <w:sz w:val="20"/>
          <w:szCs w:val="24"/>
        </w:rPr>
        <w:t xml:space="preserve">. </w:t>
      </w:r>
      <w:r w:rsidR="00121907" w:rsidRPr="00F33CB7">
        <w:rPr>
          <w:rFonts w:ascii="Arial" w:hAnsi="Arial" w:cs="Arial"/>
          <w:sz w:val="20"/>
          <w:szCs w:val="20"/>
        </w:rPr>
        <w:t>Velkou výhodou OK POINTů</w:t>
      </w:r>
      <w:r>
        <w:rPr>
          <w:rFonts w:ascii="Arial" w:hAnsi="Arial" w:cs="Arial"/>
          <w:sz w:val="20"/>
          <w:szCs w:val="20"/>
        </w:rPr>
        <w:t>, kterých je</w:t>
      </w:r>
      <w:r w:rsidR="00023879">
        <w:rPr>
          <w:rFonts w:ascii="Arial" w:hAnsi="Arial" w:cs="Arial"/>
          <w:sz w:val="20"/>
          <w:szCs w:val="20"/>
        </w:rPr>
        <w:t xml:space="preserve"> mimochodem už 44,</w:t>
      </w:r>
      <w:r w:rsidR="00121907" w:rsidRPr="00F33CB7">
        <w:rPr>
          <w:rFonts w:ascii="Arial" w:hAnsi="Arial" w:cs="Arial"/>
          <w:sz w:val="20"/>
          <w:szCs w:val="20"/>
        </w:rPr>
        <w:t xml:space="preserve"> jsou moderní on-line technologie, které patří ke standardnímu vybavení </w:t>
      </w:r>
      <w:r w:rsidR="002F1D3D">
        <w:rPr>
          <w:rFonts w:ascii="Arial" w:hAnsi="Arial" w:cs="Arial"/>
          <w:sz w:val="20"/>
          <w:szCs w:val="20"/>
        </w:rPr>
        <w:t xml:space="preserve">každé </w:t>
      </w:r>
      <w:r w:rsidR="00121907" w:rsidRPr="00F33CB7">
        <w:rPr>
          <w:rFonts w:ascii="Arial" w:hAnsi="Arial" w:cs="Arial"/>
          <w:sz w:val="20"/>
          <w:szCs w:val="20"/>
        </w:rPr>
        <w:t>pobočky.</w:t>
      </w:r>
      <w:r w:rsidR="00F33CB7" w:rsidRPr="00F33CB7">
        <w:rPr>
          <w:rFonts w:ascii="Arial" w:hAnsi="Arial" w:cs="Arial"/>
          <w:sz w:val="20"/>
          <w:szCs w:val="20"/>
        </w:rPr>
        <w:t xml:space="preserve"> </w:t>
      </w:r>
      <w:r w:rsidR="00121907" w:rsidRPr="00F33CB7">
        <w:rPr>
          <w:rFonts w:ascii="Arial" w:hAnsi="Arial" w:cs="Arial"/>
          <w:sz w:val="20"/>
          <w:szCs w:val="20"/>
        </w:rPr>
        <w:t>Klienti díky nim snadno pochopí princip dlouhodobého finančního plánování,</w:t>
      </w:r>
      <w:r>
        <w:rPr>
          <w:rFonts w:ascii="Arial" w:hAnsi="Arial" w:cs="Arial"/>
          <w:sz w:val="20"/>
          <w:szCs w:val="20"/>
        </w:rPr>
        <w:t xml:space="preserve"> který jim pomůže splnit si své životní </w:t>
      </w:r>
      <w:r w:rsidR="00121907" w:rsidRPr="00F33CB7">
        <w:rPr>
          <w:rFonts w:ascii="Arial" w:hAnsi="Arial" w:cs="Arial"/>
          <w:sz w:val="20"/>
          <w:szCs w:val="20"/>
        </w:rPr>
        <w:t>cíle</w:t>
      </w:r>
      <w:r>
        <w:rPr>
          <w:rFonts w:ascii="Arial" w:hAnsi="Arial" w:cs="Arial"/>
          <w:sz w:val="20"/>
          <w:szCs w:val="20"/>
        </w:rPr>
        <w:t xml:space="preserve"> a přání</w:t>
      </w:r>
      <w:r w:rsidR="00F33CB7" w:rsidRPr="00F33CB7">
        <w:rPr>
          <w:rFonts w:ascii="Arial" w:hAnsi="Arial" w:cs="Arial"/>
          <w:sz w:val="20"/>
          <w:szCs w:val="20"/>
        </w:rPr>
        <w:t>.</w:t>
      </w:r>
    </w:p>
    <w:p w14:paraId="2B8A1CD5" w14:textId="77777777" w:rsidR="007C40A6" w:rsidRDefault="007C40A6" w:rsidP="007C40A6">
      <w:pPr>
        <w:spacing w:after="120"/>
        <w:jc w:val="both"/>
        <w:rPr>
          <w:rFonts w:ascii="Arial" w:hAnsi="Arial" w:cs="Arial"/>
          <w:sz w:val="20"/>
          <w:szCs w:val="24"/>
        </w:rPr>
      </w:pPr>
    </w:p>
    <w:p w14:paraId="7DC2A0A8" w14:textId="65B55DF8" w:rsidR="002F1D3D" w:rsidRPr="007C40A6" w:rsidRDefault="007C40A6" w:rsidP="007C40A6">
      <w:pPr>
        <w:spacing w:after="12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Podrobnosti</w:t>
      </w:r>
      <w:r w:rsidR="00117585">
        <w:rPr>
          <w:rFonts w:ascii="Arial" w:hAnsi="Arial" w:cs="Arial"/>
          <w:sz w:val="20"/>
          <w:szCs w:val="24"/>
        </w:rPr>
        <w:t xml:space="preserve"> o </w:t>
      </w:r>
      <w:r w:rsidR="00F33CB7">
        <w:rPr>
          <w:rFonts w:ascii="Arial" w:hAnsi="Arial" w:cs="Arial"/>
          <w:sz w:val="20"/>
          <w:szCs w:val="24"/>
        </w:rPr>
        <w:t>konceptu OK POINT</w:t>
      </w:r>
      <w:r w:rsidR="00117585">
        <w:rPr>
          <w:rFonts w:ascii="Arial" w:hAnsi="Arial" w:cs="Arial"/>
          <w:sz w:val="20"/>
          <w:szCs w:val="24"/>
        </w:rPr>
        <w:t xml:space="preserve"> </w:t>
      </w:r>
      <w:r w:rsidR="002A690C">
        <w:rPr>
          <w:rFonts w:ascii="Arial" w:hAnsi="Arial" w:cs="Arial"/>
          <w:sz w:val="20"/>
          <w:szCs w:val="24"/>
        </w:rPr>
        <w:t xml:space="preserve">najdete </w:t>
      </w:r>
      <w:r w:rsidR="00117585">
        <w:rPr>
          <w:rFonts w:ascii="Arial" w:hAnsi="Arial" w:cs="Arial"/>
          <w:sz w:val="20"/>
          <w:szCs w:val="24"/>
        </w:rPr>
        <w:t>na</w:t>
      </w:r>
      <w:r w:rsidR="00A3552D">
        <w:rPr>
          <w:rFonts w:ascii="Arial" w:hAnsi="Arial" w:cs="Arial"/>
          <w:sz w:val="20"/>
          <w:szCs w:val="24"/>
        </w:rPr>
        <w:t xml:space="preserve"> stránkách</w:t>
      </w:r>
      <w:r w:rsidR="00117585">
        <w:rPr>
          <w:rFonts w:ascii="Arial" w:hAnsi="Arial" w:cs="Arial"/>
          <w:sz w:val="20"/>
          <w:szCs w:val="24"/>
        </w:rPr>
        <w:t xml:space="preserve"> </w:t>
      </w:r>
      <w:hyperlink r:id="rId11" w:history="1">
        <w:r w:rsidR="00117585" w:rsidRPr="00273F3B">
          <w:rPr>
            <w:rStyle w:val="Hypertextovodkaz"/>
            <w:rFonts w:ascii="Arial" w:hAnsi="Arial" w:cs="Arial"/>
            <w:sz w:val="20"/>
            <w:szCs w:val="24"/>
          </w:rPr>
          <w:t>www.okpointy.cz</w:t>
        </w:r>
      </w:hyperlink>
      <w:r w:rsidR="00A3552D">
        <w:rPr>
          <w:rStyle w:val="Hypertextovodkaz"/>
          <w:rFonts w:ascii="Arial" w:hAnsi="Arial" w:cs="Arial"/>
          <w:color w:val="auto"/>
          <w:sz w:val="20"/>
          <w:szCs w:val="24"/>
          <w:u w:val="none"/>
        </w:rPr>
        <w:t xml:space="preserve"> a </w:t>
      </w:r>
      <w:proofErr w:type="spellStart"/>
      <w:r w:rsidR="00A3552D" w:rsidRPr="00A3552D">
        <w:rPr>
          <w:rStyle w:val="Hypertextovodkaz"/>
          <w:rFonts w:ascii="Arial" w:hAnsi="Arial" w:cs="Arial"/>
          <w:color w:val="auto"/>
          <w:sz w:val="20"/>
          <w:szCs w:val="24"/>
          <w:u w:val="none"/>
        </w:rPr>
        <w:t>videokanálu</w:t>
      </w:r>
      <w:proofErr w:type="spellEnd"/>
      <w:r w:rsidR="00A3552D" w:rsidRPr="00A3552D">
        <w:rPr>
          <w:rStyle w:val="Hypertextovodkaz"/>
          <w:rFonts w:ascii="Arial" w:hAnsi="Arial" w:cs="Arial"/>
          <w:color w:val="auto"/>
          <w:sz w:val="20"/>
          <w:szCs w:val="24"/>
          <w:u w:val="none"/>
        </w:rPr>
        <w:t xml:space="preserve"> </w:t>
      </w:r>
      <w:r w:rsidR="00A3552D">
        <w:rPr>
          <w:rStyle w:val="Hypertextovodkaz"/>
          <w:rFonts w:ascii="Arial" w:hAnsi="Arial" w:cs="Arial"/>
          <w:sz w:val="20"/>
          <w:szCs w:val="24"/>
        </w:rPr>
        <w:t>www.okpoint.tv</w:t>
      </w:r>
      <w:r>
        <w:rPr>
          <w:rFonts w:ascii="Arial" w:hAnsi="Arial" w:cs="Arial"/>
          <w:sz w:val="20"/>
          <w:szCs w:val="24"/>
        </w:rPr>
        <w:t>.</w:t>
      </w:r>
    </w:p>
    <w:p w14:paraId="418BD8C3" w14:textId="0E35AEFB" w:rsidR="00C44A89" w:rsidRPr="00D32745" w:rsidRDefault="00C44A89" w:rsidP="00902E62">
      <w:pPr>
        <w:rPr>
          <w:rFonts w:ascii="Arial" w:eastAsia="Calibri" w:hAnsi="Arial" w:cs="Arial"/>
          <w:b/>
          <w:bCs/>
          <w:noProof/>
          <w:sz w:val="18"/>
          <w:szCs w:val="18"/>
          <w:lang w:eastAsia="cs-CZ" w:bidi="cs-CZ"/>
        </w:rPr>
      </w:pPr>
      <w:r w:rsidRPr="00902E62">
        <w:rPr>
          <w:rFonts w:ascii="Arial" w:hAnsi="Arial" w:cs="Arial"/>
          <w:b/>
          <w:sz w:val="20"/>
          <w:szCs w:val="20"/>
        </w:rPr>
        <w:lastRenderedPageBreak/>
        <w:t>O společnosti Broker Consulting</w:t>
      </w:r>
    </w:p>
    <w:p w14:paraId="7FD8848C" w14:textId="6FFA2C21" w:rsidR="002F1D3D" w:rsidRPr="00902E62" w:rsidRDefault="002F1D3D" w:rsidP="002F1D3D">
      <w:pPr>
        <w:jc w:val="both"/>
        <w:rPr>
          <w:rStyle w:val="dn"/>
          <w:rFonts w:ascii="Arial" w:hAnsi="Arial" w:cs="Arial"/>
          <w:sz w:val="20"/>
          <w:szCs w:val="20"/>
          <w:lang w:val="en-US"/>
        </w:rPr>
      </w:pPr>
      <w:r w:rsidRPr="00902E62">
        <w:rPr>
          <w:rStyle w:val="dn"/>
          <w:rFonts w:ascii="Arial" w:hAnsi="Arial"/>
          <w:sz w:val="20"/>
          <w:szCs w:val="20"/>
          <w:lang w:val="cs-CZ"/>
        </w:rPr>
        <w:t>Broker Consulting je jednou z největších poradenských společností na českém a slovenském trhu v oblasti financí a realit. Od roku 1998 získala důvěru více než 6</w:t>
      </w:r>
      <w:r w:rsidR="00902E62" w:rsidRPr="00902E62">
        <w:rPr>
          <w:rStyle w:val="dn"/>
          <w:rFonts w:ascii="Arial" w:hAnsi="Arial"/>
          <w:sz w:val="20"/>
          <w:szCs w:val="20"/>
          <w:lang w:val="cs-CZ"/>
        </w:rPr>
        <w:t>0</w:t>
      </w:r>
      <w:r w:rsidRPr="00902E62">
        <w:rPr>
          <w:rStyle w:val="dn"/>
          <w:rFonts w:ascii="Arial" w:hAnsi="Arial"/>
          <w:sz w:val="20"/>
          <w:szCs w:val="20"/>
          <w:lang w:val="cs-CZ"/>
        </w:rPr>
        <w:t>0 000 klientů</w:t>
      </w:r>
      <w:r w:rsidR="00902E62" w:rsidRPr="00902E62">
        <w:rPr>
          <w:rStyle w:val="dn"/>
          <w:rFonts w:ascii="Arial" w:hAnsi="Arial"/>
          <w:sz w:val="20"/>
          <w:szCs w:val="20"/>
          <w:lang w:val="cs-CZ"/>
        </w:rPr>
        <w:t xml:space="preserve"> a přes 4 000 firem</w:t>
      </w:r>
      <w:r w:rsidRPr="00902E62">
        <w:rPr>
          <w:rStyle w:val="dn"/>
          <w:rFonts w:ascii="Arial" w:hAnsi="Arial"/>
          <w:sz w:val="20"/>
          <w:szCs w:val="20"/>
          <w:lang w:val="cs-CZ"/>
        </w:rPr>
        <w:t xml:space="preserve">. </w:t>
      </w:r>
      <w:r w:rsidR="00902E62" w:rsidRPr="00902E62">
        <w:rPr>
          <w:rStyle w:val="dn"/>
          <w:rFonts w:ascii="Arial" w:hAnsi="Arial"/>
          <w:sz w:val="20"/>
          <w:szCs w:val="20"/>
          <w:lang w:val="cs-CZ"/>
        </w:rPr>
        <w:t xml:space="preserve">Služby společnosti Broker </w:t>
      </w:r>
      <w:r w:rsidR="00F933CF" w:rsidRPr="00902E62">
        <w:rPr>
          <w:rStyle w:val="dn"/>
          <w:rFonts w:ascii="Arial" w:hAnsi="Arial"/>
          <w:sz w:val="20"/>
          <w:szCs w:val="20"/>
          <w:lang w:val="cs-CZ"/>
        </w:rPr>
        <w:t>Consulting</w:t>
      </w:r>
      <w:r w:rsidR="00902E62" w:rsidRPr="00902E62">
        <w:rPr>
          <w:rStyle w:val="dn"/>
          <w:rFonts w:ascii="Arial" w:hAnsi="Arial"/>
          <w:sz w:val="20"/>
          <w:szCs w:val="20"/>
          <w:lang w:val="cs-CZ"/>
        </w:rPr>
        <w:t xml:space="preserve"> zajišťuje </w:t>
      </w:r>
      <w:r w:rsidR="00902E62" w:rsidRPr="00902E62">
        <w:rPr>
          <w:rFonts w:ascii="Arial" w:hAnsi="Arial" w:cs="Arial"/>
          <w:bCs/>
          <w:sz w:val="20"/>
          <w:szCs w:val="20"/>
        </w:rPr>
        <w:t>přibližně 2 000 konzultantů (profesionální konzultanti, zaměstnanci, konzultanti v zapracování v ČR i SR) ve více než 100 kancelářích a 44 franšízových pobočkách OK POINT.</w:t>
      </w:r>
      <w:r w:rsidR="00A3552D">
        <w:rPr>
          <w:rFonts w:ascii="Arial" w:hAnsi="Arial" w:cs="Arial"/>
          <w:bCs/>
          <w:sz w:val="20"/>
          <w:szCs w:val="20"/>
        </w:rPr>
        <w:t xml:space="preserve"> </w:t>
      </w:r>
      <w:r w:rsidRPr="00902E62">
        <w:rPr>
          <w:rStyle w:val="dn"/>
          <w:rFonts w:ascii="Arial" w:hAnsi="Arial" w:cs="Arial"/>
          <w:sz w:val="20"/>
          <w:szCs w:val="20"/>
          <w:lang w:val="cs-CZ"/>
        </w:rPr>
        <w:t xml:space="preserve">Více </w:t>
      </w:r>
      <w:r w:rsidR="00A3552D">
        <w:rPr>
          <w:rStyle w:val="dn"/>
          <w:rFonts w:ascii="Arial" w:hAnsi="Arial" w:cs="Arial"/>
          <w:sz w:val="20"/>
          <w:szCs w:val="20"/>
          <w:lang w:val="cs-CZ"/>
        </w:rPr>
        <w:t xml:space="preserve">informací najdete </w:t>
      </w:r>
      <w:r w:rsidRPr="00902E62">
        <w:rPr>
          <w:rStyle w:val="dn"/>
          <w:rFonts w:ascii="Arial" w:hAnsi="Arial" w:cs="Arial"/>
          <w:sz w:val="20"/>
          <w:szCs w:val="20"/>
          <w:lang w:val="cs-CZ"/>
        </w:rPr>
        <w:t>na</w:t>
      </w:r>
      <w:r w:rsidR="00A3552D">
        <w:rPr>
          <w:rStyle w:val="dn"/>
          <w:rFonts w:ascii="Arial" w:hAnsi="Arial" w:cs="Arial"/>
          <w:sz w:val="20"/>
          <w:szCs w:val="20"/>
          <w:lang w:val="cs-CZ"/>
        </w:rPr>
        <w:t xml:space="preserve"> stránkách</w:t>
      </w:r>
      <w:r w:rsidRPr="00902E6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hyperlink r:id="rId12" w:history="1">
        <w:r w:rsidRPr="00902E62">
          <w:rPr>
            <w:rStyle w:val="Hypertextovodkaz"/>
            <w:rFonts w:ascii="Arial" w:hAnsi="Arial" w:cs="Arial"/>
            <w:sz w:val="20"/>
            <w:szCs w:val="20"/>
          </w:rPr>
          <w:t>www.bcas.cz</w:t>
        </w:r>
      </w:hyperlink>
      <w:r w:rsidR="00A3552D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3D4F0DD8" w14:textId="123B3BC0" w:rsidR="002F1D3D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20"/>
          <w:szCs w:val="20"/>
          <w:lang w:eastAsia="cs-CZ" w:bidi="cs-CZ"/>
        </w:rPr>
      </w:pPr>
    </w:p>
    <w:p w14:paraId="056FEE13" w14:textId="320D00A8" w:rsidR="002F1D3D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20"/>
          <w:szCs w:val="20"/>
          <w:lang w:eastAsia="cs-CZ" w:bidi="cs-CZ"/>
        </w:rPr>
      </w:pPr>
    </w:p>
    <w:p w14:paraId="37DEF7E3" w14:textId="77777777" w:rsidR="002F1D3D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20"/>
          <w:szCs w:val="20"/>
          <w:lang w:eastAsia="cs-CZ" w:bidi="cs-CZ"/>
        </w:rPr>
      </w:pPr>
    </w:p>
    <w:p w14:paraId="1CD2F954" w14:textId="77777777" w:rsidR="002F1D3D" w:rsidRPr="009D6FA9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20"/>
          <w:szCs w:val="20"/>
          <w:lang w:eastAsia="cs-CZ" w:bidi="cs-CZ"/>
        </w:rPr>
      </w:pPr>
      <w:r w:rsidRPr="009D6FA9">
        <w:rPr>
          <w:rFonts w:ascii="Arial" w:eastAsia="Calibri" w:hAnsi="Arial" w:cs="Arial"/>
          <w:b/>
          <w:bCs/>
          <w:noProof/>
          <w:sz w:val="20"/>
          <w:szCs w:val="20"/>
          <w:lang w:eastAsia="cs-CZ" w:bidi="cs-CZ"/>
        </w:rPr>
        <w:t>Kontakt pro média:</w:t>
      </w:r>
    </w:p>
    <w:p w14:paraId="64B3C788" w14:textId="77777777" w:rsidR="002F1D3D" w:rsidRPr="002F1D3D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18"/>
          <w:szCs w:val="18"/>
          <w:lang w:eastAsia="cs-CZ"/>
        </w:rPr>
      </w:pPr>
      <w:r w:rsidRPr="002F1D3D">
        <w:rPr>
          <w:rFonts w:ascii="Arial" w:eastAsia="F015TEELig" w:hAnsi="Arial" w:cs="Arial"/>
          <w:sz w:val="18"/>
          <w:szCs w:val="18"/>
          <w:lang w:eastAsia="cs-CZ" w:bidi="cs-CZ"/>
        </w:rPr>
        <w:br/>
      </w:r>
      <w:r w:rsidRPr="002F1D3D">
        <w:rPr>
          <w:rFonts w:ascii="Arial" w:eastAsia="Calibri" w:hAnsi="Arial" w:cs="Arial"/>
          <w:b/>
          <w:bCs/>
          <w:noProof/>
          <w:sz w:val="18"/>
          <w:szCs w:val="18"/>
          <w:lang w:eastAsia="cs-CZ" w:bidi="cs-CZ"/>
        </w:rPr>
        <w:t>Tereza Kunová</w:t>
      </w:r>
    </w:p>
    <w:p w14:paraId="5FFA9933" w14:textId="77777777" w:rsidR="002F1D3D" w:rsidRPr="002F1D3D" w:rsidRDefault="002F1D3D" w:rsidP="002F1D3D">
      <w:pPr>
        <w:pStyle w:val="Bezmezer"/>
        <w:rPr>
          <w:rFonts w:ascii="Arial" w:hAnsi="Arial" w:cs="Arial"/>
          <w:noProof/>
          <w:sz w:val="18"/>
          <w:szCs w:val="18"/>
          <w:lang w:eastAsia="cs-CZ" w:bidi="cs-CZ"/>
        </w:rPr>
      </w:pPr>
      <w:r w:rsidRPr="002F1D3D">
        <w:rPr>
          <w:rFonts w:ascii="Arial" w:hAnsi="Arial" w:cs="Arial"/>
          <w:noProof/>
          <w:sz w:val="18"/>
          <w:szCs w:val="18"/>
          <w:lang w:eastAsia="cs-CZ" w:bidi="cs-CZ"/>
        </w:rPr>
        <w:t>Specialistka PR a externí komunikace</w:t>
      </w:r>
    </w:p>
    <w:p w14:paraId="063C1DAE" w14:textId="77777777" w:rsidR="002F1D3D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18"/>
          <w:szCs w:val="18"/>
          <w:lang w:eastAsia="cs-CZ" w:bidi="cs-CZ"/>
        </w:rPr>
      </w:pPr>
      <w:r w:rsidRPr="009D6FA9">
        <w:rPr>
          <w:rFonts w:ascii="Arial" w:eastAsia="Calibri" w:hAnsi="Arial" w:cs="Arial"/>
          <w:noProof/>
          <w:sz w:val="18"/>
          <w:szCs w:val="18"/>
          <w:lang w:eastAsia="cs-CZ" w:bidi="cs-CZ"/>
        </w:rPr>
        <w:t>mobil: +420 731 537</w:t>
      </w:r>
      <w:r>
        <w:rPr>
          <w:rFonts w:ascii="Arial" w:eastAsia="Calibri" w:hAnsi="Arial" w:cs="Arial"/>
          <w:noProof/>
          <w:sz w:val="18"/>
          <w:szCs w:val="18"/>
          <w:lang w:eastAsia="cs-CZ" w:bidi="cs-CZ"/>
        </w:rPr>
        <w:t> </w:t>
      </w:r>
      <w:r w:rsidRPr="009D6FA9">
        <w:rPr>
          <w:rFonts w:ascii="Arial" w:eastAsia="Calibri" w:hAnsi="Arial" w:cs="Arial"/>
          <w:noProof/>
          <w:sz w:val="18"/>
          <w:szCs w:val="18"/>
          <w:lang w:eastAsia="cs-CZ" w:bidi="cs-CZ"/>
        </w:rPr>
        <w:t>716</w:t>
      </w:r>
      <w:r>
        <w:rPr>
          <w:rFonts w:ascii="Arial" w:eastAsia="Calibri" w:hAnsi="Arial" w:cs="Arial"/>
          <w:noProof/>
          <w:sz w:val="18"/>
          <w:szCs w:val="18"/>
          <w:lang w:eastAsia="cs-CZ" w:bidi="cs-CZ"/>
        </w:rPr>
        <w:t xml:space="preserve">, </w:t>
      </w:r>
      <w:r w:rsidRPr="009D6FA9">
        <w:rPr>
          <w:rFonts w:ascii="Arial" w:eastAsia="Calibri" w:hAnsi="Arial" w:cs="Arial"/>
          <w:noProof/>
          <w:sz w:val="18"/>
          <w:szCs w:val="18"/>
          <w:lang w:eastAsia="cs-CZ" w:bidi="cs-CZ"/>
        </w:rPr>
        <w:t xml:space="preserve">e-mail: </w:t>
      </w:r>
      <w:hyperlink r:id="rId13" w:history="1">
        <w:r w:rsidRPr="009D6FA9">
          <w:rPr>
            <w:rFonts w:ascii="Arial" w:eastAsia="Calibri" w:hAnsi="Arial" w:cs="Arial"/>
            <w:noProof/>
            <w:color w:val="0000FF"/>
            <w:sz w:val="18"/>
            <w:szCs w:val="18"/>
            <w:u w:val="single"/>
            <w:lang w:eastAsia="cs-CZ" w:bidi="cs-CZ"/>
          </w:rPr>
          <w:t>tereza.kunova@bcas.cz</w:t>
        </w:r>
      </w:hyperlink>
      <w:r w:rsidRPr="009D6FA9">
        <w:rPr>
          <w:rFonts w:ascii="Arial" w:eastAsia="Calibri" w:hAnsi="Arial" w:cs="Arial"/>
          <w:noProof/>
          <w:sz w:val="18"/>
          <w:szCs w:val="18"/>
          <w:lang w:eastAsia="cs-CZ" w:bidi="cs-CZ"/>
        </w:rPr>
        <w:t xml:space="preserve"> </w:t>
      </w:r>
    </w:p>
    <w:p w14:paraId="4B4B5621" w14:textId="77777777" w:rsidR="002F1D3D" w:rsidRDefault="002F1D3D" w:rsidP="002F1D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18"/>
          <w:szCs w:val="18"/>
          <w:lang w:eastAsia="cs-CZ" w:bidi="cs-CZ"/>
        </w:rPr>
      </w:pPr>
    </w:p>
    <w:p w14:paraId="4D193E8E" w14:textId="048E473B" w:rsidR="005E3C57" w:rsidRPr="00C44A89" w:rsidRDefault="005E3C57" w:rsidP="00EE65A6">
      <w:pPr>
        <w:jc w:val="both"/>
        <w:rPr>
          <w:rFonts w:ascii="Arial" w:hAnsi="Arial" w:cs="Arial"/>
          <w:szCs w:val="24"/>
        </w:rPr>
      </w:pPr>
    </w:p>
    <w:sectPr w:rsidR="005E3C57" w:rsidRPr="00C44A89" w:rsidSect="001D6408">
      <w:headerReference w:type="default" r:id="rId14"/>
      <w:pgSz w:w="11906" w:h="16838"/>
      <w:pgMar w:top="2127" w:right="1274" w:bottom="993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7EFA20" w16cid:durableId="1D89DDCC"/>
  <w16cid:commentId w16cid:paraId="416CF9E2" w16cid:durableId="1D89DD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7E48" w14:textId="77777777" w:rsidR="00BF295A" w:rsidRDefault="00BF295A" w:rsidP="00796F3D">
      <w:pPr>
        <w:spacing w:after="0" w:line="240" w:lineRule="auto"/>
      </w:pPr>
      <w:r>
        <w:separator/>
      </w:r>
    </w:p>
  </w:endnote>
  <w:endnote w:type="continuationSeparator" w:id="0">
    <w:p w14:paraId="55E7A466" w14:textId="77777777" w:rsidR="00BF295A" w:rsidRDefault="00BF295A" w:rsidP="0079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15E1" w14:textId="77777777" w:rsidR="00BF295A" w:rsidRDefault="00BF295A" w:rsidP="00796F3D">
      <w:pPr>
        <w:spacing w:after="0" w:line="240" w:lineRule="auto"/>
      </w:pPr>
      <w:r>
        <w:separator/>
      </w:r>
    </w:p>
  </w:footnote>
  <w:footnote w:type="continuationSeparator" w:id="0">
    <w:p w14:paraId="3D0A39FE" w14:textId="77777777" w:rsidR="00BF295A" w:rsidRDefault="00BF295A" w:rsidP="0079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3959" w14:textId="33C8DC76" w:rsidR="005C5189" w:rsidRDefault="005C5189" w:rsidP="006B29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3EFE39" wp14:editId="2CFB7DA6">
          <wp:simplePos x="0" y="0"/>
          <wp:positionH relativeFrom="column">
            <wp:posOffset>4297622</wp:posOffset>
          </wp:positionH>
          <wp:positionV relativeFrom="paragraph">
            <wp:posOffset>-256771</wp:posOffset>
          </wp:positionV>
          <wp:extent cx="1699260" cy="838200"/>
          <wp:effectExtent l="0" t="0" r="0" b="0"/>
          <wp:wrapTight wrapText="bothSides">
            <wp:wrapPolygon edited="0">
              <wp:start x="3874" y="0"/>
              <wp:lineTo x="0" y="3927"/>
              <wp:lineTo x="0" y="11291"/>
              <wp:lineTo x="3632" y="15709"/>
              <wp:lineTo x="0" y="17182"/>
              <wp:lineTo x="0" y="21109"/>
              <wp:lineTo x="13076" y="21109"/>
              <wp:lineTo x="18404" y="21109"/>
              <wp:lineTo x="21309" y="21109"/>
              <wp:lineTo x="21309" y="8345"/>
              <wp:lineTo x="17677" y="6873"/>
              <wp:lineTo x="13076" y="2455"/>
              <wp:lineTo x="9202" y="0"/>
              <wp:lineTo x="3874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_logo_s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A52"/>
    <w:multiLevelType w:val="hybridMultilevel"/>
    <w:tmpl w:val="81D0B0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2B6C74"/>
    <w:multiLevelType w:val="hybridMultilevel"/>
    <w:tmpl w:val="BA90C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8141E"/>
    <w:multiLevelType w:val="hybridMultilevel"/>
    <w:tmpl w:val="EBD63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D0132"/>
    <w:multiLevelType w:val="hybridMultilevel"/>
    <w:tmpl w:val="855465B0"/>
    <w:lvl w:ilvl="0" w:tplc="92181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9FD"/>
    <w:multiLevelType w:val="hybridMultilevel"/>
    <w:tmpl w:val="F73A3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EF"/>
    <w:rsid w:val="00001B6C"/>
    <w:rsid w:val="00023879"/>
    <w:rsid w:val="0004439B"/>
    <w:rsid w:val="00051184"/>
    <w:rsid w:val="00067233"/>
    <w:rsid w:val="000677F7"/>
    <w:rsid w:val="000714C9"/>
    <w:rsid w:val="00074CD8"/>
    <w:rsid w:val="00075037"/>
    <w:rsid w:val="000823D4"/>
    <w:rsid w:val="0008341E"/>
    <w:rsid w:val="00085539"/>
    <w:rsid w:val="00091069"/>
    <w:rsid w:val="000B029C"/>
    <w:rsid w:val="00105F75"/>
    <w:rsid w:val="00112A98"/>
    <w:rsid w:val="00117585"/>
    <w:rsid w:val="00121907"/>
    <w:rsid w:val="0012398C"/>
    <w:rsid w:val="00123C41"/>
    <w:rsid w:val="00131EDC"/>
    <w:rsid w:val="00164F53"/>
    <w:rsid w:val="001700C2"/>
    <w:rsid w:val="00174BB5"/>
    <w:rsid w:val="001751A6"/>
    <w:rsid w:val="00187CF1"/>
    <w:rsid w:val="00191085"/>
    <w:rsid w:val="001938A0"/>
    <w:rsid w:val="001A1F5A"/>
    <w:rsid w:val="001A3747"/>
    <w:rsid w:val="001B1442"/>
    <w:rsid w:val="001C3428"/>
    <w:rsid w:val="001C495E"/>
    <w:rsid w:val="001D6408"/>
    <w:rsid w:val="001E4759"/>
    <w:rsid w:val="001F453E"/>
    <w:rsid w:val="001F5417"/>
    <w:rsid w:val="0020001B"/>
    <w:rsid w:val="0021761E"/>
    <w:rsid w:val="002238FB"/>
    <w:rsid w:val="00235445"/>
    <w:rsid w:val="00251AE8"/>
    <w:rsid w:val="002534B7"/>
    <w:rsid w:val="002566A8"/>
    <w:rsid w:val="002570E2"/>
    <w:rsid w:val="00260C8C"/>
    <w:rsid w:val="00271552"/>
    <w:rsid w:val="0027709B"/>
    <w:rsid w:val="00285C4A"/>
    <w:rsid w:val="002A690C"/>
    <w:rsid w:val="002C61DE"/>
    <w:rsid w:val="002C6C81"/>
    <w:rsid w:val="002E23B9"/>
    <w:rsid w:val="002E4831"/>
    <w:rsid w:val="002E6FDD"/>
    <w:rsid w:val="002F0C29"/>
    <w:rsid w:val="002F1D3D"/>
    <w:rsid w:val="002F2826"/>
    <w:rsid w:val="00301220"/>
    <w:rsid w:val="00302A1C"/>
    <w:rsid w:val="00302DBB"/>
    <w:rsid w:val="003113C0"/>
    <w:rsid w:val="00314D48"/>
    <w:rsid w:val="003340A0"/>
    <w:rsid w:val="00340595"/>
    <w:rsid w:val="00353FDF"/>
    <w:rsid w:val="00364A0E"/>
    <w:rsid w:val="0037179B"/>
    <w:rsid w:val="0037235C"/>
    <w:rsid w:val="00381203"/>
    <w:rsid w:val="00383B1E"/>
    <w:rsid w:val="0038567C"/>
    <w:rsid w:val="003901C5"/>
    <w:rsid w:val="00390902"/>
    <w:rsid w:val="0039223A"/>
    <w:rsid w:val="0039768A"/>
    <w:rsid w:val="003B71C7"/>
    <w:rsid w:val="003C101E"/>
    <w:rsid w:val="003D1C05"/>
    <w:rsid w:val="00404778"/>
    <w:rsid w:val="004063C8"/>
    <w:rsid w:val="00410C83"/>
    <w:rsid w:val="00414F5F"/>
    <w:rsid w:val="00437570"/>
    <w:rsid w:val="0044110A"/>
    <w:rsid w:val="00452342"/>
    <w:rsid w:val="00452AC1"/>
    <w:rsid w:val="004614D9"/>
    <w:rsid w:val="004615BF"/>
    <w:rsid w:val="00461BB8"/>
    <w:rsid w:val="00462800"/>
    <w:rsid w:val="004719DE"/>
    <w:rsid w:val="00486F1E"/>
    <w:rsid w:val="00487E8B"/>
    <w:rsid w:val="004932BB"/>
    <w:rsid w:val="004A4445"/>
    <w:rsid w:val="004A706E"/>
    <w:rsid w:val="004B2D1E"/>
    <w:rsid w:val="004C2226"/>
    <w:rsid w:val="004D4FBF"/>
    <w:rsid w:val="004E6915"/>
    <w:rsid w:val="004F1ABE"/>
    <w:rsid w:val="004F7687"/>
    <w:rsid w:val="00517C2D"/>
    <w:rsid w:val="005218F7"/>
    <w:rsid w:val="00523C4D"/>
    <w:rsid w:val="00531DDF"/>
    <w:rsid w:val="005324BC"/>
    <w:rsid w:val="005365AE"/>
    <w:rsid w:val="00546AC5"/>
    <w:rsid w:val="005666D1"/>
    <w:rsid w:val="00573D6C"/>
    <w:rsid w:val="005769AB"/>
    <w:rsid w:val="005A53F7"/>
    <w:rsid w:val="005B1AFC"/>
    <w:rsid w:val="005C1ED0"/>
    <w:rsid w:val="005C5189"/>
    <w:rsid w:val="005C5B42"/>
    <w:rsid w:val="005E3C57"/>
    <w:rsid w:val="005E415D"/>
    <w:rsid w:val="005E6AD0"/>
    <w:rsid w:val="00600DB1"/>
    <w:rsid w:val="00603AA7"/>
    <w:rsid w:val="006127A6"/>
    <w:rsid w:val="00623B49"/>
    <w:rsid w:val="00631D4F"/>
    <w:rsid w:val="00643BA6"/>
    <w:rsid w:val="0065585B"/>
    <w:rsid w:val="00656E54"/>
    <w:rsid w:val="006705EF"/>
    <w:rsid w:val="006828E5"/>
    <w:rsid w:val="00685CAE"/>
    <w:rsid w:val="006A044E"/>
    <w:rsid w:val="006A31D4"/>
    <w:rsid w:val="006A7534"/>
    <w:rsid w:val="006B033D"/>
    <w:rsid w:val="006B29F9"/>
    <w:rsid w:val="006B5B69"/>
    <w:rsid w:val="006D1745"/>
    <w:rsid w:val="006D1957"/>
    <w:rsid w:val="006D44DC"/>
    <w:rsid w:val="006E10DA"/>
    <w:rsid w:val="006F7A67"/>
    <w:rsid w:val="0070440E"/>
    <w:rsid w:val="0072164F"/>
    <w:rsid w:val="007240A7"/>
    <w:rsid w:val="00724F84"/>
    <w:rsid w:val="0073398B"/>
    <w:rsid w:val="00752FC4"/>
    <w:rsid w:val="0075359A"/>
    <w:rsid w:val="00765E0C"/>
    <w:rsid w:val="007808B4"/>
    <w:rsid w:val="007820A1"/>
    <w:rsid w:val="00793664"/>
    <w:rsid w:val="0079582D"/>
    <w:rsid w:val="00796F3D"/>
    <w:rsid w:val="007A0E0B"/>
    <w:rsid w:val="007A3661"/>
    <w:rsid w:val="007B0F8B"/>
    <w:rsid w:val="007B77A2"/>
    <w:rsid w:val="007C40A6"/>
    <w:rsid w:val="007D2CCC"/>
    <w:rsid w:val="007E5028"/>
    <w:rsid w:val="007F10AD"/>
    <w:rsid w:val="007F3685"/>
    <w:rsid w:val="00801F28"/>
    <w:rsid w:val="00806BE2"/>
    <w:rsid w:val="008121EB"/>
    <w:rsid w:val="00814F58"/>
    <w:rsid w:val="00816E6B"/>
    <w:rsid w:val="008308C6"/>
    <w:rsid w:val="00836BED"/>
    <w:rsid w:val="008536D0"/>
    <w:rsid w:val="00855FD8"/>
    <w:rsid w:val="0086077B"/>
    <w:rsid w:val="0086340B"/>
    <w:rsid w:val="00865B67"/>
    <w:rsid w:val="00872111"/>
    <w:rsid w:val="00873FEE"/>
    <w:rsid w:val="008752F4"/>
    <w:rsid w:val="008756BC"/>
    <w:rsid w:val="00882DFA"/>
    <w:rsid w:val="008833D6"/>
    <w:rsid w:val="008A18F4"/>
    <w:rsid w:val="008A24D3"/>
    <w:rsid w:val="008A6651"/>
    <w:rsid w:val="008B0CCA"/>
    <w:rsid w:val="008B7A3F"/>
    <w:rsid w:val="008C2A7F"/>
    <w:rsid w:val="008D06B5"/>
    <w:rsid w:val="008D2AD2"/>
    <w:rsid w:val="008D6013"/>
    <w:rsid w:val="008E28B8"/>
    <w:rsid w:val="008F4ABF"/>
    <w:rsid w:val="0090155F"/>
    <w:rsid w:val="00902E62"/>
    <w:rsid w:val="00903A6E"/>
    <w:rsid w:val="00903A9A"/>
    <w:rsid w:val="00905AC5"/>
    <w:rsid w:val="00910617"/>
    <w:rsid w:val="00920191"/>
    <w:rsid w:val="00930BF9"/>
    <w:rsid w:val="009339A6"/>
    <w:rsid w:val="009444D7"/>
    <w:rsid w:val="00980722"/>
    <w:rsid w:val="00980832"/>
    <w:rsid w:val="009B135B"/>
    <w:rsid w:val="009B1ACE"/>
    <w:rsid w:val="009C1B60"/>
    <w:rsid w:val="009C4942"/>
    <w:rsid w:val="009C5561"/>
    <w:rsid w:val="009C627E"/>
    <w:rsid w:val="009C723D"/>
    <w:rsid w:val="009D6FA9"/>
    <w:rsid w:val="009E4DBB"/>
    <w:rsid w:val="009E6792"/>
    <w:rsid w:val="009F5765"/>
    <w:rsid w:val="009F6CB7"/>
    <w:rsid w:val="00A121F3"/>
    <w:rsid w:val="00A1556D"/>
    <w:rsid w:val="00A3552D"/>
    <w:rsid w:val="00A36E8D"/>
    <w:rsid w:val="00A55BCA"/>
    <w:rsid w:val="00A665BD"/>
    <w:rsid w:val="00A7686A"/>
    <w:rsid w:val="00A91B26"/>
    <w:rsid w:val="00A940E1"/>
    <w:rsid w:val="00A970F0"/>
    <w:rsid w:val="00A978FA"/>
    <w:rsid w:val="00AA1BE3"/>
    <w:rsid w:val="00AB10E0"/>
    <w:rsid w:val="00AB2626"/>
    <w:rsid w:val="00AB7504"/>
    <w:rsid w:val="00AC17D7"/>
    <w:rsid w:val="00B11463"/>
    <w:rsid w:val="00B41999"/>
    <w:rsid w:val="00B50C22"/>
    <w:rsid w:val="00B5264B"/>
    <w:rsid w:val="00B80B62"/>
    <w:rsid w:val="00B82165"/>
    <w:rsid w:val="00B84FA5"/>
    <w:rsid w:val="00B85FF3"/>
    <w:rsid w:val="00B91F52"/>
    <w:rsid w:val="00B934AA"/>
    <w:rsid w:val="00B93E23"/>
    <w:rsid w:val="00BB7F93"/>
    <w:rsid w:val="00BD3F92"/>
    <w:rsid w:val="00BE6EE2"/>
    <w:rsid w:val="00BF295A"/>
    <w:rsid w:val="00BF5EF0"/>
    <w:rsid w:val="00C03E90"/>
    <w:rsid w:val="00C079F1"/>
    <w:rsid w:val="00C14B49"/>
    <w:rsid w:val="00C23829"/>
    <w:rsid w:val="00C40029"/>
    <w:rsid w:val="00C44A89"/>
    <w:rsid w:val="00C63040"/>
    <w:rsid w:val="00C634C1"/>
    <w:rsid w:val="00C63E07"/>
    <w:rsid w:val="00C7356D"/>
    <w:rsid w:val="00C736D8"/>
    <w:rsid w:val="00C85578"/>
    <w:rsid w:val="00C96536"/>
    <w:rsid w:val="00CC54D5"/>
    <w:rsid w:val="00CC61A9"/>
    <w:rsid w:val="00CD15C0"/>
    <w:rsid w:val="00D0145C"/>
    <w:rsid w:val="00D10923"/>
    <w:rsid w:val="00D12055"/>
    <w:rsid w:val="00D24B09"/>
    <w:rsid w:val="00D30E28"/>
    <w:rsid w:val="00D32745"/>
    <w:rsid w:val="00D33E19"/>
    <w:rsid w:val="00D42728"/>
    <w:rsid w:val="00D44DA1"/>
    <w:rsid w:val="00D46489"/>
    <w:rsid w:val="00D60BAD"/>
    <w:rsid w:val="00D6630B"/>
    <w:rsid w:val="00D71AC5"/>
    <w:rsid w:val="00D8108D"/>
    <w:rsid w:val="00D82CE3"/>
    <w:rsid w:val="00D96CBF"/>
    <w:rsid w:val="00DA45FB"/>
    <w:rsid w:val="00DA4EC4"/>
    <w:rsid w:val="00DB2250"/>
    <w:rsid w:val="00DD2352"/>
    <w:rsid w:val="00DD29EF"/>
    <w:rsid w:val="00DD4A70"/>
    <w:rsid w:val="00DE2A48"/>
    <w:rsid w:val="00DE3187"/>
    <w:rsid w:val="00DF7523"/>
    <w:rsid w:val="00E07F17"/>
    <w:rsid w:val="00E1012B"/>
    <w:rsid w:val="00E239C3"/>
    <w:rsid w:val="00E306F7"/>
    <w:rsid w:val="00E53BD5"/>
    <w:rsid w:val="00E53C22"/>
    <w:rsid w:val="00E65EF8"/>
    <w:rsid w:val="00E66351"/>
    <w:rsid w:val="00E70864"/>
    <w:rsid w:val="00E83EF3"/>
    <w:rsid w:val="00E95EE4"/>
    <w:rsid w:val="00EA3930"/>
    <w:rsid w:val="00EA5754"/>
    <w:rsid w:val="00EB7195"/>
    <w:rsid w:val="00EC32E4"/>
    <w:rsid w:val="00ED7108"/>
    <w:rsid w:val="00ED7C26"/>
    <w:rsid w:val="00EE65A6"/>
    <w:rsid w:val="00F01519"/>
    <w:rsid w:val="00F044D5"/>
    <w:rsid w:val="00F16CBB"/>
    <w:rsid w:val="00F16CE5"/>
    <w:rsid w:val="00F219BB"/>
    <w:rsid w:val="00F25303"/>
    <w:rsid w:val="00F33CB7"/>
    <w:rsid w:val="00F5707E"/>
    <w:rsid w:val="00F63650"/>
    <w:rsid w:val="00F91D2E"/>
    <w:rsid w:val="00F924CF"/>
    <w:rsid w:val="00F933CF"/>
    <w:rsid w:val="00F93CE2"/>
    <w:rsid w:val="00F97EAA"/>
    <w:rsid w:val="00F97F1B"/>
    <w:rsid w:val="00FA01D8"/>
    <w:rsid w:val="00FA03D2"/>
    <w:rsid w:val="00FC7E9F"/>
    <w:rsid w:val="00FD61FC"/>
    <w:rsid w:val="00FE212B"/>
    <w:rsid w:val="00FE517E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A08DF"/>
  <w15:docId w15:val="{058E06BA-9677-4BB6-8D62-CF3F590A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9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F3D"/>
  </w:style>
  <w:style w:type="paragraph" w:styleId="Zpat">
    <w:name w:val="footer"/>
    <w:basedOn w:val="Normln"/>
    <w:link w:val="ZpatChar"/>
    <w:uiPriority w:val="99"/>
    <w:unhideWhenUsed/>
    <w:rsid w:val="0079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F3D"/>
  </w:style>
  <w:style w:type="paragraph" w:styleId="Textbubliny">
    <w:name w:val="Balloon Text"/>
    <w:basedOn w:val="Normln"/>
    <w:link w:val="TextbublinyChar"/>
    <w:uiPriority w:val="99"/>
    <w:semiHidden/>
    <w:unhideWhenUsed/>
    <w:rsid w:val="0079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F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13C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60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B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BA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445"/>
    <w:rPr>
      <w:color w:val="808080"/>
      <w:shd w:val="clear" w:color="auto" w:fill="E6E6E6"/>
    </w:rPr>
  </w:style>
  <w:style w:type="character" w:customStyle="1" w:styleId="ssfpaarticletext1">
    <w:name w:val="ssfpaarticletext1"/>
    <w:basedOn w:val="Standardnpsmoodstavce"/>
    <w:rsid w:val="0012398C"/>
    <w:rPr>
      <w:color w:val="000000"/>
      <w:sz w:val="22"/>
      <w:szCs w:val="22"/>
    </w:rPr>
  </w:style>
  <w:style w:type="paragraph" w:styleId="Normlnweb">
    <w:name w:val="Normal (Web)"/>
    <w:basedOn w:val="Normln"/>
    <w:uiPriority w:val="99"/>
    <w:unhideWhenUsed/>
    <w:rsid w:val="008B0C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121EB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A1BE3"/>
  </w:style>
  <w:style w:type="character" w:customStyle="1" w:styleId="dn">
    <w:name w:val="Žádný"/>
    <w:rsid w:val="002F1D3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eza.kunova@bcas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ca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point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457C6-0B81-414D-94DF-FEEF60A2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Tereza Kunová</cp:lastModifiedBy>
  <cp:revision>27</cp:revision>
  <cp:lastPrinted>2018-03-07T15:03:00Z</cp:lastPrinted>
  <dcterms:created xsi:type="dcterms:W3CDTF">2018-03-16T10:53:00Z</dcterms:created>
  <dcterms:modified xsi:type="dcterms:W3CDTF">2021-03-25T17:21:00Z</dcterms:modified>
</cp:coreProperties>
</file>