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17A22" w14:textId="16ABA6B7" w:rsidR="00194138" w:rsidRDefault="006A2B9A" w:rsidP="002336F0">
      <w:pPr>
        <w:jc w:val="center"/>
        <w:rPr>
          <w:rStyle w:val="dn"/>
          <w:rFonts w:ascii="Arial" w:hAnsi="Arial"/>
          <w:b/>
          <w:bCs/>
          <w:sz w:val="24"/>
          <w:szCs w:val="24"/>
          <w:lang w:val="cs-CZ"/>
        </w:rPr>
      </w:pPr>
      <w:r>
        <w:rPr>
          <w:rStyle w:val="dn"/>
          <w:rFonts w:ascii="Arial" w:hAnsi="Arial"/>
          <w:b/>
          <w:bCs/>
          <w:sz w:val="24"/>
          <w:szCs w:val="24"/>
          <w:lang w:val="cs-CZ"/>
        </w:rPr>
        <w:t xml:space="preserve">Jiří Váchal, analytik neživotního pojištění </w:t>
      </w:r>
      <w:r w:rsidR="00C27AB4">
        <w:rPr>
          <w:rStyle w:val="dn"/>
          <w:rFonts w:ascii="Arial" w:hAnsi="Arial"/>
          <w:b/>
          <w:bCs/>
          <w:sz w:val="24"/>
          <w:szCs w:val="24"/>
          <w:lang w:val="cs-CZ"/>
        </w:rPr>
        <w:t>Broker Consulting:</w:t>
      </w:r>
      <w:r w:rsidR="00194138">
        <w:rPr>
          <w:rStyle w:val="dn"/>
          <w:rFonts w:ascii="Arial" w:hAnsi="Arial"/>
          <w:b/>
          <w:bCs/>
          <w:sz w:val="24"/>
          <w:szCs w:val="24"/>
          <w:lang w:val="cs-CZ"/>
        </w:rPr>
        <w:t xml:space="preserve"> </w:t>
      </w:r>
    </w:p>
    <w:p w14:paraId="79B3CE48" w14:textId="77777777" w:rsidR="000E3F47" w:rsidRDefault="000E3F47" w:rsidP="000E3F47">
      <w:pPr>
        <w:jc w:val="center"/>
        <w:rPr>
          <w:rStyle w:val="dn"/>
          <w:rFonts w:ascii="Arial" w:hAnsi="Arial"/>
          <w:b/>
          <w:bCs/>
          <w:sz w:val="24"/>
          <w:szCs w:val="24"/>
          <w:lang w:val="cs-CZ"/>
        </w:rPr>
      </w:pPr>
      <w:r w:rsidRPr="000E3F47">
        <w:rPr>
          <w:rStyle w:val="dn"/>
          <w:rFonts w:ascii="Arial" w:hAnsi="Arial"/>
          <w:b/>
          <w:bCs/>
          <w:sz w:val="24"/>
          <w:szCs w:val="24"/>
          <w:lang w:val="cs-CZ"/>
        </w:rPr>
        <w:t>Máte auto připraveno na zimu?</w:t>
      </w:r>
    </w:p>
    <w:p w14:paraId="6218AB5D" w14:textId="5F2A341F" w:rsidR="000E3F47" w:rsidRDefault="000E3F47" w:rsidP="006A2B9A">
      <w:pPr>
        <w:rPr>
          <w:rStyle w:val="dn"/>
          <w:rFonts w:ascii="Arial" w:hAnsi="Arial"/>
          <w:b/>
          <w:bCs/>
          <w:sz w:val="20"/>
          <w:szCs w:val="18"/>
          <w:lang w:val="cs-CZ"/>
        </w:rPr>
      </w:pPr>
      <w:r>
        <w:rPr>
          <w:rStyle w:val="dn"/>
          <w:rFonts w:ascii="Arial" w:hAnsi="Arial"/>
          <w:b/>
          <w:bCs/>
          <w:sz w:val="20"/>
          <w:szCs w:val="18"/>
          <w:lang w:val="cs-CZ"/>
        </w:rPr>
        <w:t>Máme tu listopad a na horách se objevuje první</w:t>
      </w:r>
      <w:r w:rsidRPr="000E3F47">
        <w:rPr>
          <w:rStyle w:val="dn"/>
          <w:rFonts w:ascii="Arial" w:hAnsi="Arial"/>
          <w:b/>
          <w:bCs/>
          <w:sz w:val="20"/>
          <w:szCs w:val="18"/>
          <w:lang w:val="cs-CZ"/>
        </w:rPr>
        <w:t xml:space="preserve"> sněžení. Co </w:t>
      </w:r>
      <w:r>
        <w:rPr>
          <w:rStyle w:val="dn"/>
          <w:rFonts w:ascii="Arial" w:hAnsi="Arial"/>
          <w:b/>
          <w:bCs/>
          <w:sz w:val="20"/>
          <w:szCs w:val="18"/>
          <w:lang w:val="cs-CZ"/>
        </w:rPr>
        <w:t>v</w:t>
      </w:r>
      <w:r w:rsidRPr="000E3F47">
        <w:rPr>
          <w:rStyle w:val="dn"/>
          <w:rFonts w:ascii="Arial" w:hAnsi="Arial"/>
          <w:b/>
          <w:bCs/>
          <w:sz w:val="20"/>
          <w:szCs w:val="18"/>
          <w:lang w:val="cs-CZ"/>
        </w:rPr>
        <w:t>aše auto</w:t>
      </w:r>
      <w:r>
        <w:rPr>
          <w:rStyle w:val="dn"/>
          <w:rFonts w:ascii="Arial" w:hAnsi="Arial"/>
          <w:b/>
          <w:bCs/>
          <w:sz w:val="20"/>
          <w:szCs w:val="18"/>
          <w:lang w:val="cs-CZ"/>
        </w:rPr>
        <w:t>, je na změnu počasí řádně připraveno</w:t>
      </w:r>
      <w:r w:rsidRPr="000E3F47">
        <w:rPr>
          <w:rStyle w:val="dn"/>
          <w:rFonts w:ascii="Arial" w:hAnsi="Arial"/>
          <w:b/>
          <w:bCs/>
          <w:sz w:val="20"/>
          <w:szCs w:val="18"/>
          <w:lang w:val="cs-CZ"/>
        </w:rPr>
        <w:t>? Váš plechový miláček si zasl</w:t>
      </w:r>
      <w:r w:rsidR="00725D9A">
        <w:rPr>
          <w:rStyle w:val="dn"/>
          <w:rFonts w:ascii="Arial" w:hAnsi="Arial"/>
          <w:b/>
          <w:bCs/>
          <w:sz w:val="20"/>
          <w:szCs w:val="18"/>
          <w:lang w:val="cs-CZ"/>
        </w:rPr>
        <w:t>uhuje</w:t>
      </w:r>
      <w:r w:rsidRPr="000E3F47">
        <w:rPr>
          <w:rStyle w:val="dn"/>
          <w:rFonts w:ascii="Arial" w:hAnsi="Arial"/>
          <w:b/>
          <w:bCs/>
          <w:sz w:val="20"/>
          <w:szCs w:val="18"/>
          <w:lang w:val="cs-CZ"/>
        </w:rPr>
        <w:t xml:space="preserve"> pečlivou kontrolu a údržbu pře</w:t>
      </w:r>
      <w:r w:rsidR="00725D9A">
        <w:rPr>
          <w:rStyle w:val="dn"/>
          <w:rFonts w:ascii="Arial" w:hAnsi="Arial"/>
          <w:b/>
          <w:bCs/>
          <w:sz w:val="20"/>
          <w:szCs w:val="18"/>
          <w:lang w:val="cs-CZ"/>
        </w:rPr>
        <w:t xml:space="preserve">d zimním časem a nečasem. Životnost vozidla správným servisem </w:t>
      </w:r>
      <w:r w:rsidRPr="000E3F47">
        <w:rPr>
          <w:rStyle w:val="dn"/>
          <w:rFonts w:ascii="Arial" w:hAnsi="Arial"/>
          <w:b/>
          <w:bCs/>
          <w:sz w:val="20"/>
          <w:szCs w:val="18"/>
          <w:lang w:val="cs-CZ"/>
        </w:rPr>
        <w:t>může</w:t>
      </w:r>
      <w:r>
        <w:rPr>
          <w:rStyle w:val="dn"/>
          <w:rFonts w:ascii="Arial" w:hAnsi="Arial"/>
          <w:b/>
          <w:bCs/>
          <w:sz w:val="20"/>
          <w:szCs w:val="18"/>
          <w:lang w:val="cs-CZ"/>
        </w:rPr>
        <w:t>te</w:t>
      </w:r>
      <w:r w:rsidRPr="000E3F47">
        <w:rPr>
          <w:rStyle w:val="dn"/>
          <w:rFonts w:ascii="Arial" w:hAnsi="Arial"/>
          <w:b/>
          <w:bCs/>
          <w:sz w:val="20"/>
          <w:szCs w:val="18"/>
          <w:lang w:val="cs-CZ"/>
        </w:rPr>
        <w:t xml:space="preserve"> prodloužit o několik sezón a nejen to. </w:t>
      </w:r>
    </w:p>
    <w:p w14:paraId="33350AA7" w14:textId="25339356" w:rsidR="000E3F47" w:rsidRPr="000E3F47" w:rsidRDefault="000E3F47" w:rsidP="000E3F47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0E3F47">
        <w:rPr>
          <w:rStyle w:val="dn"/>
          <w:rFonts w:ascii="Arial" w:hAnsi="Arial"/>
          <w:bCs/>
          <w:sz w:val="20"/>
          <w:szCs w:val="18"/>
          <w:lang w:val="cs-CZ"/>
        </w:rPr>
        <w:t>Podle zákona O provozu na pozemních komunikacích nas</w:t>
      </w:r>
      <w:r w:rsidR="00036E55">
        <w:rPr>
          <w:rStyle w:val="dn"/>
          <w:rFonts w:ascii="Arial" w:hAnsi="Arial"/>
          <w:bCs/>
          <w:sz w:val="20"/>
          <w:szCs w:val="18"/>
          <w:lang w:val="cs-CZ"/>
        </w:rPr>
        <w:t>tala</w:t>
      </w:r>
      <w:r w:rsidRPr="000E3F47">
        <w:rPr>
          <w:rStyle w:val="dn"/>
          <w:rFonts w:ascii="Arial" w:hAnsi="Arial"/>
          <w:bCs/>
          <w:sz w:val="20"/>
          <w:szCs w:val="18"/>
          <w:lang w:val="cs-CZ"/>
        </w:rPr>
        <w:t xml:space="preserve"> od 1. listopadu řidičům povinnost použít na silnicích zimní pneumatiky. A to v případě, kdy se na vozovce nachází souvislá  vrstva sněhu, led nebo námraza. </w:t>
      </w:r>
      <w:r w:rsidR="00725D9A">
        <w:rPr>
          <w:rStyle w:val="dn"/>
          <w:rFonts w:ascii="Arial" w:hAnsi="Arial"/>
          <w:bCs/>
          <w:sz w:val="20"/>
          <w:szCs w:val="18"/>
          <w:lang w:val="cs-CZ"/>
        </w:rPr>
        <w:t>Z</w:t>
      </w:r>
      <w:r w:rsidRPr="000E3F47">
        <w:rPr>
          <w:rStyle w:val="dn"/>
          <w:rFonts w:ascii="Arial" w:hAnsi="Arial"/>
          <w:bCs/>
          <w:sz w:val="20"/>
          <w:szCs w:val="18"/>
          <w:lang w:val="cs-CZ"/>
        </w:rPr>
        <w:t>ákon upozorňuje i na možnost</w:t>
      </w:r>
      <w:r w:rsidR="00725D9A">
        <w:rPr>
          <w:rStyle w:val="dn"/>
          <w:rFonts w:ascii="Arial" w:hAnsi="Arial"/>
          <w:bCs/>
          <w:sz w:val="20"/>
          <w:szCs w:val="18"/>
          <w:lang w:val="cs-CZ"/>
        </w:rPr>
        <w:t xml:space="preserve">i, které mohou </w:t>
      </w:r>
      <w:r w:rsidRPr="000E3F47">
        <w:rPr>
          <w:rStyle w:val="dn"/>
          <w:rFonts w:ascii="Arial" w:hAnsi="Arial"/>
          <w:bCs/>
          <w:sz w:val="20"/>
          <w:szCs w:val="18"/>
          <w:lang w:val="cs-CZ"/>
        </w:rPr>
        <w:t>nastat vzhledem k počasí a povětrnostním podmínkám.</w:t>
      </w:r>
      <w:r w:rsidR="00725D9A">
        <w:rPr>
          <w:rStyle w:val="dn"/>
          <w:rFonts w:ascii="Arial" w:hAnsi="Arial"/>
          <w:bCs/>
          <w:sz w:val="20"/>
          <w:szCs w:val="18"/>
          <w:lang w:val="cs-CZ"/>
        </w:rPr>
        <w:t xml:space="preserve"> </w:t>
      </w:r>
      <w:r w:rsidRPr="000E3F47">
        <w:rPr>
          <w:rStyle w:val="dn"/>
          <w:rFonts w:ascii="Arial" w:hAnsi="Arial"/>
          <w:bCs/>
          <w:sz w:val="20"/>
          <w:szCs w:val="18"/>
          <w:lang w:val="cs-CZ"/>
        </w:rPr>
        <w:t xml:space="preserve">V zákoně se také dočtete, že zimní pneumatiky musí mít </w:t>
      </w:r>
      <w:r w:rsidR="000231FE" w:rsidRPr="000E3F47">
        <w:rPr>
          <w:rStyle w:val="dn"/>
          <w:rFonts w:ascii="Arial" w:hAnsi="Arial"/>
          <w:bCs/>
          <w:sz w:val="20"/>
          <w:szCs w:val="18"/>
          <w:lang w:val="cs-CZ"/>
        </w:rPr>
        <w:t xml:space="preserve">u motorových vozidel s maximální přípustnou hmotností nepřevyšující 3500 </w:t>
      </w:r>
      <w:r w:rsidR="000231FE">
        <w:rPr>
          <w:rStyle w:val="dn"/>
          <w:rFonts w:ascii="Arial" w:hAnsi="Arial"/>
          <w:bCs/>
          <w:sz w:val="20"/>
          <w:szCs w:val="18"/>
          <w:lang w:val="cs-CZ"/>
        </w:rPr>
        <w:t>kilogramů</w:t>
      </w:r>
      <w:r w:rsidR="000231FE" w:rsidRPr="000E3F47">
        <w:rPr>
          <w:rStyle w:val="dn"/>
          <w:rFonts w:ascii="Arial" w:hAnsi="Arial"/>
          <w:bCs/>
          <w:sz w:val="20"/>
          <w:szCs w:val="18"/>
          <w:lang w:val="cs-CZ"/>
        </w:rPr>
        <w:t xml:space="preserve"> </w:t>
      </w:r>
      <w:r w:rsidRPr="000E3F47">
        <w:rPr>
          <w:rStyle w:val="dn"/>
          <w:rFonts w:ascii="Arial" w:hAnsi="Arial"/>
          <w:bCs/>
          <w:sz w:val="20"/>
          <w:szCs w:val="18"/>
          <w:lang w:val="cs-CZ"/>
        </w:rPr>
        <w:t xml:space="preserve">hloubku dezénu hlavních dezénových drážek nebo zářezů nejméně 4 </w:t>
      </w:r>
      <w:r w:rsidR="00725D9A">
        <w:rPr>
          <w:rStyle w:val="dn"/>
          <w:rFonts w:ascii="Arial" w:hAnsi="Arial"/>
          <w:bCs/>
          <w:sz w:val="20"/>
          <w:szCs w:val="18"/>
          <w:lang w:val="cs-CZ"/>
        </w:rPr>
        <w:t>milimetry. U</w:t>
      </w:r>
      <w:r w:rsidRPr="000E3F47">
        <w:rPr>
          <w:rStyle w:val="dn"/>
          <w:rFonts w:ascii="Arial" w:hAnsi="Arial"/>
          <w:bCs/>
          <w:sz w:val="20"/>
          <w:szCs w:val="18"/>
          <w:lang w:val="cs-CZ"/>
        </w:rPr>
        <w:t xml:space="preserve"> motorových vozidel </w:t>
      </w:r>
      <w:r w:rsidR="00725D9A">
        <w:rPr>
          <w:rStyle w:val="dn"/>
          <w:rFonts w:ascii="Arial" w:hAnsi="Arial"/>
          <w:bCs/>
          <w:sz w:val="20"/>
          <w:szCs w:val="18"/>
          <w:lang w:val="cs-CZ"/>
        </w:rPr>
        <w:t>nad</w:t>
      </w:r>
      <w:r w:rsidRPr="000E3F47">
        <w:rPr>
          <w:rStyle w:val="dn"/>
          <w:rFonts w:ascii="Arial" w:hAnsi="Arial"/>
          <w:bCs/>
          <w:sz w:val="20"/>
          <w:szCs w:val="18"/>
          <w:lang w:val="cs-CZ"/>
        </w:rPr>
        <w:t xml:space="preserve"> tuto hmotnost </w:t>
      </w:r>
      <w:r w:rsidR="00725D9A">
        <w:rPr>
          <w:rStyle w:val="dn"/>
          <w:rFonts w:ascii="Arial" w:hAnsi="Arial"/>
          <w:bCs/>
          <w:sz w:val="20"/>
          <w:szCs w:val="18"/>
          <w:lang w:val="cs-CZ"/>
        </w:rPr>
        <w:t xml:space="preserve">musí být vzorek </w:t>
      </w:r>
      <w:r w:rsidRPr="000E3F47">
        <w:rPr>
          <w:rStyle w:val="dn"/>
          <w:rFonts w:ascii="Arial" w:hAnsi="Arial"/>
          <w:bCs/>
          <w:sz w:val="20"/>
          <w:szCs w:val="18"/>
          <w:lang w:val="cs-CZ"/>
        </w:rPr>
        <w:t xml:space="preserve">nejméně 6 </w:t>
      </w:r>
      <w:r w:rsidR="00725D9A">
        <w:rPr>
          <w:rStyle w:val="dn"/>
          <w:rFonts w:ascii="Arial" w:hAnsi="Arial"/>
          <w:bCs/>
          <w:sz w:val="20"/>
          <w:szCs w:val="18"/>
          <w:lang w:val="cs-CZ"/>
        </w:rPr>
        <w:t>milimetrů</w:t>
      </w:r>
      <w:r w:rsidRPr="000E3F47">
        <w:rPr>
          <w:rStyle w:val="dn"/>
          <w:rFonts w:ascii="Arial" w:hAnsi="Arial"/>
          <w:bCs/>
          <w:sz w:val="20"/>
          <w:szCs w:val="18"/>
          <w:lang w:val="cs-CZ"/>
        </w:rPr>
        <w:t>.</w:t>
      </w:r>
    </w:p>
    <w:p w14:paraId="3AA2B3E0" w14:textId="69072400" w:rsidR="000E3F47" w:rsidRDefault="00725D9A" w:rsidP="000E3F47">
      <w:pPr>
        <w:rPr>
          <w:rStyle w:val="dn"/>
          <w:rFonts w:ascii="Arial" w:hAnsi="Arial"/>
          <w:bCs/>
          <w:sz w:val="20"/>
          <w:szCs w:val="18"/>
          <w:lang w:val="cs-CZ"/>
        </w:rPr>
      </w:pPr>
      <w:r>
        <w:rPr>
          <w:rStyle w:val="dn"/>
          <w:rFonts w:ascii="Arial" w:hAnsi="Arial"/>
          <w:bCs/>
          <w:sz w:val="20"/>
          <w:szCs w:val="18"/>
          <w:lang w:val="cs-CZ"/>
        </w:rPr>
        <w:t xml:space="preserve">Ukažme si na příkladu, co hrozí, když nemáte správné zimní obutí: </w:t>
      </w:r>
      <w:r w:rsidR="000E3F47" w:rsidRPr="000E3F47">
        <w:rPr>
          <w:rStyle w:val="dn"/>
          <w:rFonts w:ascii="Arial" w:hAnsi="Arial"/>
          <w:bCs/>
          <w:sz w:val="20"/>
          <w:szCs w:val="18"/>
          <w:lang w:val="cs-CZ"/>
        </w:rPr>
        <w:t xml:space="preserve">Vyjedete (ještě na letních pneumatikách) v pátek za slunného podzimního dne na víkend na chalupu do Krkonoš. Nikde ani náznak sněhu, naprosto sucho, nebe bez mráčku. Rosničky žádnou katastrofu nehlásí. V neděli při návratu domů však dojde k nečekané  změně počasí a nastane sněhová vánice. A máme tu velký problém. Při jízdě na nevhodných pneumatikách </w:t>
      </w:r>
      <w:r>
        <w:rPr>
          <w:rStyle w:val="dn"/>
          <w:rFonts w:ascii="Arial" w:hAnsi="Arial"/>
          <w:bCs/>
          <w:sz w:val="20"/>
          <w:szCs w:val="18"/>
          <w:lang w:val="cs-CZ"/>
        </w:rPr>
        <w:t>v</w:t>
      </w:r>
      <w:r w:rsidR="000E3F47" w:rsidRPr="000E3F47">
        <w:rPr>
          <w:rStyle w:val="dn"/>
          <w:rFonts w:ascii="Arial" w:hAnsi="Arial"/>
          <w:bCs/>
          <w:sz w:val="20"/>
          <w:szCs w:val="18"/>
          <w:lang w:val="cs-CZ"/>
        </w:rPr>
        <w:t xml:space="preserve">ám hrozí v případě silniční kontroly pokuta. </w:t>
      </w:r>
      <w:r>
        <w:rPr>
          <w:rStyle w:val="dn"/>
          <w:rFonts w:ascii="Arial" w:hAnsi="Arial"/>
          <w:bCs/>
          <w:sz w:val="20"/>
          <w:szCs w:val="18"/>
          <w:lang w:val="cs-CZ"/>
        </w:rPr>
        <w:t>U nehody je pak p</w:t>
      </w:r>
      <w:r w:rsidR="000E3F47" w:rsidRPr="000E3F47">
        <w:rPr>
          <w:rStyle w:val="dn"/>
          <w:rFonts w:ascii="Arial" w:hAnsi="Arial"/>
          <w:bCs/>
          <w:sz w:val="20"/>
          <w:szCs w:val="18"/>
          <w:lang w:val="cs-CZ"/>
        </w:rPr>
        <w:t>ojišťovna oprávněna krátit náhradu škody.</w:t>
      </w:r>
      <w:r w:rsidR="000231FE">
        <w:rPr>
          <w:rStyle w:val="dn"/>
          <w:rFonts w:ascii="Arial" w:hAnsi="Arial"/>
          <w:bCs/>
          <w:sz w:val="20"/>
          <w:szCs w:val="18"/>
          <w:lang w:val="cs-CZ"/>
        </w:rPr>
        <w:t xml:space="preserve"> </w:t>
      </w:r>
      <w:r w:rsidR="000E3F47" w:rsidRPr="000E3F47">
        <w:rPr>
          <w:rStyle w:val="dn"/>
          <w:rFonts w:ascii="Arial" w:hAnsi="Arial"/>
          <w:bCs/>
          <w:sz w:val="20"/>
          <w:szCs w:val="18"/>
          <w:lang w:val="cs-CZ"/>
        </w:rPr>
        <w:t xml:space="preserve">Některé úseky komunikací v </w:t>
      </w:r>
      <w:r>
        <w:rPr>
          <w:rStyle w:val="dn"/>
          <w:rFonts w:ascii="Arial" w:hAnsi="Arial"/>
          <w:bCs/>
          <w:sz w:val="20"/>
          <w:szCs w:val="18"/>
          <w:lang w:val="cs-CZ"/>
        </w:rPr>
        <w:t>Česku</w:t>
      </w:r>
      <w:r w:rsidR="000E3F47" w:rsidRPr="000E3F47">
        <w:rPr>
          <w:rStyle w:val="dn"/>
          <w:rFonts w:ascii="Arial" w:hAnsi="Arial"/>
          <w:bCs/>
          <w:sz w:val="20"/>
          <w:szCs w:val="18"/>
          <w:lang w:val="cs-CZ"/>
        </w:rPr>
        <w:t xml:space="preserve"> zimní výbavu pro řidiče výslovně předepisují. Pokuta může být až 2500 </w:t>
      </w:r>
      <w:r>
        <w:rPr>
          <w:rStyle w:val="dn"/>
          <w:rFonts w:ascii="Arial" w:hAnsi="Arial"/>
          <w:bCs/>
          <w:sz w:val="20"/>
          <w:szCs w:val="18"/>
          <w:lang w:val="cs-CZ"/>
        </w:rPr>
        <w:t>korun</w:t>
      </w:r>
      <w:r w:rsidR="000E3F47" w:rsidRPr="000E3F47">
        <w:rPr>
          <w:rStyle w:val="dn"/>
          <w:rFonts w:ascii="Arial" w:hAnsi="Arial"/>
          <w:bCs/>
          <w:sz w:val="20"/>
          <w:szCs w:val="18"/>
          <w:lang w:val="cs-CZ"/>
        </w:rPr>
        <w:t xml:space="preserve">. V zahraničí jsou mnohem vyšší. Například v Rakousku </w:t>
      </w:r>
      <w:r w:rsidR="000231FE">
        <w:rPr>
          <w:rStyle w:val="dn"/>
          <w:rFonts w:ascii="Arial" w:hAnsi="Arial"/>
          <w:bCs/>
          <w:sz w:val="20"/>
          <w:szCs w:val="18"/>
          <w:lang w:val="cs-CZ"/>
        </w:rPr>
        <w:t xml:space="preserve">se mohou vyšplhat </w:t>
      </w:r>
      <w:r w:rsidR="000E3F47" w:rsidRPr="000E3F47">
        <w:rPr>
          <w:rStyle w:val="dn"/>
          <w:rFonts w:ascii="Arial" w:hAnsi="Arial"/>
          <w:bCs/>
          <w:sz w:val="20"/>
          <w:szCs w:val="18"/>
          <w:lang w:val="cs-CZ"/>
        </w:rPr>
        <w:t xml:space="preserve">až </w:t>
      </w:r>
      <w:r w:rsidR="000231FE">
        <w:rPr>
          <w:rStyle w:val="dn"/>
          <w:rFonts w:ascii="Arial" w:hAnsi="Arial"/>
          <w:bCs/>
          <w:sz w:val="20"/>
          <w:szCs w:val="18"/>
          <w:lang w:val="cs-CZ"/>
        </w:rPr>
        <w:t>na tisíc</w:t>
      </w:r>
      <w:r w:rsidR="000E3F47" w:rsidRPr="000E3F47">
        <w:rPr>
          <w:rStyle w:val="dn"/>
          <w:rFonts w:ascii="Arial" w:hAnsi="Arial"/>
          <w:bCs/>
          <w:sz w:val="20"/>
          <w:szCs w:val="18"/>
          <w:lang w:val="cs-CZ"/>
        </w:rPr>
        <w:t xml:space="preserve"> </w:t>
      </w:r>
      <w:r>
        <w:rPr>
          <w:rStyle w:val="dn"/>
          <w:rFonts w:ascii="Arial" w:hAnsi="Arial"/>
          <w:bCs/>
          <w:sz w:val="20"/>
          <w:szCs w:val="18"/>
          <w:lang w:val="cs-CZ"/>
        </w:rPr>
        <w:t>euro</w:t>
      </w:r>
      <w:r w:rsidR="000E3F47" w:rsidRPr="000E3F47">
        <w:rPr>
          <w:rStyle w:val="dn"/>
          <w:rFonts w:ascii="Arial" w:hAnsi="Arial"/>
          <w:bCs/>
          <w:sz w:val="20"/>
          <w:szCs w:val="18"/>
          <w:lang w:val="cs-CZ"/>
        </w:rPr>
        <w:t>.</w:t>
      </w:r>
    </w:p>
    <w:p w14:paraId="40106700" w14:textId="77777777" w:rsidR="00036E55" w:rsidRPr="00036E55" w:rsidRDefault="00036E55" w:rsidP="00036E55">
      <w:pPr>
        <w:rPr>
          <w:rStyle w:val="dn"/>
          <w:rFonts w:ascii="Arial" w:hAnsi="Arial"/>
          <w:b/>
          <w:bCs/>
          <w:sz w:val="20"/>
          <w:szCs w:val="18"/>
          <w:lang w:val="cs-CZ"/>
        </w:rPr>
      </w:pPr>
      <w:r w:rsidRPr="00036E55">
        <w:rPr>
          <w:rStyle w:val="dn"/>
          <w:rFonts w:ascii="Arial" w:hAnsi="Arial"/>
          <w:b/>
          <w:bCs/>
          <w:sz w:val="20"/>
          <w:szCs w:val="18"/>
          <w:lang w:val="cs-CZ"/>
        </w:rPr>
        <w:t>Havarijní pojištění</w:t>
      </w:r>
    </w:p>
    <w:p w14:paraId="49B69BB3" w14:textId="73DD6D7E" w:rsidR="00036E55" w:rsidRPr="00036E55" w:rsidRDefault="00036E55" w:rsidP="00036E55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>I přes dodržování opatrnosti a pravidel se můžete stát vlivem špatného stavu vozovky účastníkem nehody i bez vlastního zavinění. Riziko v tomto období je samozřejmě mnohem vyšší a výrazně stoupá počet nehod. Důvodem je náledí, kluzká vozovka, zhoršené klimatické podmínky, časté mlhy, déšť, sníh, b</w:t>
      </w:r>
      <w:r w:rsidR="000231FE">
        <w:rPr>
          <w:rStyle w:val="dn"/>
          <w:rFonts w:ascii="Arial" w:hAnsi="Arial"/>
          <w:bCs/>
          <w:sz w:val="20"/>
          <w:szCs w:val="18"/>
          <w:lang w:val="cs-CZ"/>
        </w:rPr>
        <w:t>rzké stmívání způsobující únavu</w:t>
      </w: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 xml:space="preserve"> atd.</w:t>
      </w:r>
      <w:r w:rsidR="00725D9A">
        <w:rPr>
          <w:rStyle w:val="dn"/>
          <w:rFonts w:ascii="Arial" w:hAnsi="Arial"/>
          <w:bCs/>
          <w:sz w:val="20"/>
          <w:szCs w:val="18"/>
          <w:lang w:val="cs-CZ"/>
        </w:rPr>
        <w:t xml:space="preserve"> </w:t>
      </w: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>Proto by měli řidiči, kteří v tomto období pravidelně jezdí</w:t>
      </w:r>
      <w:r w:rsidR="007A7B9D">
        <w:rPr>
          <w:rStyle w:val="dn"/>
          <w:rFonts w:ascii="Arial" w:hAnsi="Arial"/>
          <w:bCs/>
          <w:sz w:val="20"/>
          <w:szCs w:val="18"/>
          <w:lang w:val="cs-CZ"/>
        </w:rPr>
        <w:t>,</w:t>
      </w: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 xml:space="preserve"> přemýšlet nad vhodným havarijním pojištěním, které je schopno kompenzovat finanční náklady na případnou opravu auta. </w:t>
      </w:r>
    </w:p>
    <w:p w14:paraId="30E2F159" w14:textId="46AE188D" w:rsidR="00036E55" w:rsidRPr="00036E55" w:rsidRDefault="00036E55" w:rsidP="00036E55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 xml:space="preserve">Ideální je výběr pojištění </w:t>
      </w:r>
      <w:proofErr w:type="spellStart"/>
      <w:r w:rsidR="007A7B9D">
        <w:rPr>
          <w:rStyle w:val="dn"/>
          <w:rFonts w:ascii="Arial" w:hAnsi="Arial"/>
          <w:bCs/>
          <w:sz w:val="20"/>
          <w:szCs w:val="18"/>
          <w:lang w:val="cs-CZ"/>
        </w:rPr>
        <w:t>a</w:t>
      </w: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>ll</w:t>
      </w:r>
      <w:proofErr w:type="spellEnd"/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 xml:space="preserve"> risk, které by obecně mělo pokrývat všechna pravděpodobná rizika. Tato pojistka patří mezi ty dražší a </w:t>
      </w:r>
      <w:r w:rsidR="007A7B9D">
        <w:rPr>
          <w:rStyle w:val="dn"/>
          <w:rFonts w:ascii="Arial" w:hAnsi="Arial"/>
          <w:bCs/>
          <w:sz w:val="20"/>
          <w:szCs w:val="18"/>
          <w:lang w:val="cs-CZ"/>
        </w:rPr>
        <w:t>není vhodná</w:t>
      </w: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 xml:space="preserve"> pro všechny řidiče. Určitě se vyplatí sjednávat havarijní pojištění společně s povinným ručením. Získáte tím výhody v podobě slev, převodu bonusů</w:t>
      </w:r>
      <w:r w:rsidR="004A23A4">
        <w:rPr>
          <w:rStyle w:val="dn"/>
          <w:rFonts w:ascii="Arial" w:hAnsi="Arial"/>
          <w:bCs/>
          <w:sz w:val="20"/>
          <w:szCs w:val="18"/>
          <w:lang w:val="cs-CZ"/>
        </w:rPr>
        <w:t>,</w:t>
      </w:r>
      <w:r w:rsidR="00FE0435">
        <w:rPr>
          <w:rStyle w:val="dn"/>
          <w:rFonts w:ascii="Arial" w:hAnsi="Arial"/>
          <w:bCs/>
          <w:sz w:val="20"/>
          <w:szCs w:val="18"/>
          <w:lang w:val="cs-CZ"/>
        </w:rPr>
        <w:t xml:space="preserve"> </w:t>
      </w: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 xml:space="preserve">a </w:t>
      </w:r>
      <w:r w:rsidR="007A7B9D">
        <w:rPr>
          <w:rStyle w:val="dn"/>
          <w:rFonts w:ascii="Arial" w:hAnsi="Arial"/>
          <w:bCs/>
          <w:sz w:val="20"/>
          <w:szCs w:val="18"/>
          <w:lang w:val="cs-CZ"/>
        </w:rPr>
        <w:t xml:space="preserve">tím pádem </w:t>
      </w: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>výhodnější konečn</w:t>
      </w:r>
      <w:r w:rsidR="000231FE">
        <w:rPr>
          <w:rStyle w:val="dn"/>
          <w:rFonts w:ascii="Arial" w:hAnsi="Arial"/>
          <w:bCs/>
          <w:sz w:val="20"/>
          <w:szCs w:val="18"/>
          <w:lang w:val="cs-CZ"/>
        </w:rPr>
        <w:t>ou</w:t>
      </w: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 xml:space="preserve"> </w:t>
      </w:r>
      <w:r w:rsidR="000231FE">
        <w:rPr>
          <w:rStyle w:val="dn"/>
          <w:rFonts w:ascii="Arial" w:hAnsi="Arial"/>
          <w:bCs/>
          <w:sz w:val="20"/>
          <w:szCs w:val="18"/>
          <w:lang w:val="cs-CZ"/>
        </w:rPr>
        <w:t>cenu</w:t>
      </w: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 xml:space="preserve"> pojistného.</w:t>
      </w:r>
    </w:p>
    <w:p w14:paraId="677D36C4" w14:textId="77777777" w:rsidR="00036E55" w:rsidRPr="00036E55" w:rsidRDefault="00036E55" w:rsidP="00036E55">
      <w:pPr>
        <w:rPr>
          <w:rStyle w:val="dn"/>
          <w:rFonts w:ascii="Arial" w:hAnsi="Arial"/>
          <w:b/>
          <w:bCs/>
          <w:sz w:val="20"/>
          <w:szCs w:val="18"/>
          <w:lang w:val="cs-CZ"/>
        </w:rPr>
      </w:pPr>
      <w:r w:rsidRPr="00036E55">
        <w:rPr>
          <w:rStyle w:val="dn"/>
          <w:rFonts w:ascii="Arial" w:hAnsi="Arial"/>
          <w:b/>
          <w:bCs/>
          <w:sz w:val="20"/>
          <w:szCs w:val="18"/>
          <w:lang w:val="cs-CZ"/>
        </w:rPr>
        <w:t>Cestovní pojištění a ostatní možnosti</w:t>
      </w:r>
    </w:p>
    <w:p w14:paraId="3BB4DF66" w14:textId="46507DDD" w:rsidR="00036E55" w:rsidRPr="00036E55" w:rsidRDefault="00036E55" w:rsidP="00036E55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>Pokud plánujete cestu na hory do zahraničí</w:t>
      </w:r>
      <w:r w:rsidR="000231FE">
        <w:rPr>
          <w:rStyle w:val="dn"/>
          <w:rFonts w:ascii="Arial" w:hAnsi="Arial"/>
          <w:bCs/>
          <w:sz w:val="20"/>
          <w:szCs w:val="18"/>
          <w:lang w:val="cs-CZ"/>
        </w:rPr>
        <w:t>,</w:t>
      </w: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 xml:space="preserve"> je stěžejní </w:t>
      </w:r>
      <w:r w:rsidR="000231FE">
        <w:rPr>
          <w:rStyle w:val="dn"/>
          <w:rFonts w:ascii="Arial" w:hAnsi="Arial"/>
          <w:bCs/>
          <w:sz w:val="20"/>
          <w:szCs w:val="18"/>
          <w:lang w:val="cs-CZ"/>
        </w:rPr>
        <w:t xml:space="preserve">sjednat si </w:t>
      </w: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 xml:space="preserve">pojištění léčebných výloh. Překontrolujte si zároveň, zda máte vyhovující pojištění odpovědnosti v </w:t>
      </w:r>
      <w:r w:rsidR="00FE0435">
        <w:rPr>
          <w:rStyle w:val="dn"/>
          <w:rFonts w:ascii="Arial" w:hAnsi="Arial"/>
          <w:bCs/>
          <w:sz w:val="20"/>
          <w:szCs w:val="18"/>
          <w:lang w:val="cs-CZ"/>
        </w:rPr>
        <w:t>občanském životě. Bude se hodit</w:t>
      </w: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 xml:space="preserve"> v</w:t>
      </w:r>
      <w:r w:rsidR="00FE0435">
        <w:rPr>
          <w:rStyle w:val="dn"/>
          <w:rFonts w:ascii="Arial" w:hAnsi="Arial"/>
          <w:bCs/>
          <w:sz w:val="20"/>
          <w:szCs w:val="18"/>
          <w:lang w:val="cs-CZ"/>
        </w:rPr>
        <w:t> </w:t>
      </w: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>případě</w:t>
      </w:r>
      <w:r w:rsidR="00FE0435">
        <w:rPr>
          <w:rStyle w:val="dn"/>
          <w:rFonts w:ascii="Arial" w:hAnsi="Arial"/>
          <w:bCs/>
          <w:sz w:val="20"/>
          <w:szCs w:val="18"/>
          <w:lang w:val="cs-CZ"/>
        </w:rPr>
        <w:t>,</w:t>
      </w:r>
      <w:bookmarkStart w:id="0" w:name="_GoBack"/>
      <w:bookmarkEnd w:id="0"/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 xml:space="preserve"> způsobíte-li někomu úraz či nechtěnou nepříjemnost. Využít jej může celá vaše domácnost včetně domácích mazlíčků. Plánujete-li na horách provozování sportu, přesvědčte se, zda právě </w:t>
      </w:r>
      <w:r w:rsidR="000231FE">
        <w:rPr>
          <w:rStyle w:val="dn"/>
          <w:rFonts w:ascii="Arial" w:hAnsi="Arial"/>
          <w:bCs/>
          <w:sz w:val="20"/>
          <w:szCs w:val="18"/>
          <w:lang w:val="cs-CZ"/>
        </w:rPr>
        <w:t>vámi vybraný</w:t>
      </w: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 xml:space="preserve"> sport máte zařazen do svého balíčku. Pojišťovny nabízí k cestovnímu pojištění mnoho doplňků. Nejde jen o asistenční služby, které se od sebe vzájemně liší. Můžete si například sjednat pojištění opuštěné domácnosti, pojištění lyžařské výstroje a výzbroje, nevyužité lyžařské služby v případě úrazu či možnost pojištění, ze kterého se hradí zásahy horské služby a lékařských sborů bez následného lékařského ošetření. </w:t>
      </w:r>
    </w:p>
    <w:p w14:paraId="7C5E31ED" w14:textId="77777777" w:rsidR="007A7B9D" w:rsidRDefault="007A7B9D" w:rsidP="00036E55">
      <w:pPr>
        <w:rPr>
          <w:rStyle w:val="dn"/>
          <w:rFonts w:ascii="Arial" w:hAnsi="Arial"/>
          <w:b/>
          <w:bCs/>
          <w:sz w:val="20"/>
          <w:szCs w:val="18"/>
          <w:lang w:val="cs-CZ"/>
        </w:rPr>
      </w:pPr>
    </w:p>
    <w:p w14:paraId="6BFFB506" w14:textId="508AEACA" w:rsidR="00036E55" w:rsidRPr="00036E55" w:rsidRDefault="00036E55" w:rsidP="00036E55">
      <w:pPr>
        <w:rPr>
          <w:rStyle w:val="dn"/>
          <w:rFonts w:ascii="Arial" w:hAnsi="Arial"/>
          <w:b/>
          <w:bCs/>
          <w:sz w:val="20"/>
          <w:szCs w:val="18"/>
          <w:lang w:val="cs-CZ"/>
        </w:rPr>
      </w:pPr>
      <w:r w:rsidRPr="00036E55">
        <w:rPr>
          <w:rStyle w:val="dn"/>
          <w:rFonts w:ascii="Arial" w:hAnsi="Arial"/>
          <w:b/>
          <w:bCs/>
          <w:sz w:val="20"/>
          <w:szCs w:val="18"/>
          <w:lang w:val="cs-CZ"/>
        </w:rPr>
        <w:lastRenderedPageBreak/>
        <w:t>Rezerva je výhodou</w:t>
      </w:r>
    </w:p>
    <w:p w14:paraId="1E700F40" w14:textId="01823553" w:rsidR="00036E55" w:rsidRPr="00036E55" w:rsidRDefault="00036E55" w:rsidP="00036E55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>Od 1.</w:t>
      </w:r>
      <w:r>
        <w:rPr>
          <w:rStyle w:val="dn"/>
          <w:rFonts w:ascii="Arial" w:hAnsi="Arial"/>
          <w:bCs/>
          <w:sz w:val="20"/>
          <w:szCs w:val="18"/>
          <w:lang w:val="cs-CZ"/>
        </w:rPr>
        <w:t xml:space="preserve"> </w:t>
      </w: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 xml:space="preserve">října 2018 sice motoristé nemusí vozit rezervu, pokud mají sjednanou asistenční službu, přesto se vřele doporučuje. V případě, že rezervu nemáte, je obvykle nutný odtah do servisu. To je bezpochyby složitější než výměna </w:t>
      </w:r>
      <w:r w:rsidR="000231FE">
        <w:rPr>
          <w:rStyle w:val="dn"/>
          <w:rFonts w:ascii="Arial" w:hAnsi="Arial"/>
          <w:bCs/>
          <w:sz w:val="20"/>
          <w:szCs w:val="18"/>
          <w:lang w:val="cs-CZ"/>
        </w:rPr>
        <w:t>náhradního kola</w:t>
      </w:r>
      <w:r w:rsidRPr="00036E55">
        <w:rPr>
          <w:rStyle w:val="dn"/>
          <w:rFonts w:ascii="Arial" w:hAnsi="Arial"/>
          <w:bCs/>
          <w:sz w:val="20"/>
          <w:szCs w:val="18"/>
          <w:lang w:val="cs-CZ"/>
        </w:rPr>
        <w:t>.</w:t>
      </w:r>
    </w:p>
    <w:p w14:paraId="4ED92B6E" w14:textId="16C36ACE" w:rsidR="00036E55" w:rsidRDefault="000231FE" w:rsidP="00036E55">
      <w:pPr>
        <w:rPr>
          <w:rStyle w:val="dn"/>
          <w:rFonts w:ascii="Arial" w:hAnsi="Arial"/>
          <w:bCs/>
          <w:sz w:val="20"/>
          <w:szCs w:val="18"/>
          <w:lang w:val="cs-CZ"/>
        </w:rPr>
      </w:pPr>
      <w:r>
        <w:rPr>
          <w:rStyle w:val="dn"/>
          <w:rFonts w:ascii="Arial" w:hAnsi="Arial"/>
          <w:bCs/>
          <w:sz w:val="20"/>
          <w:szCs w:val="18"/>
          <w:lang w:val="cs-CZ"/>
        </w:rPr>
        <w:t xml:space="preserve">A co ještě poradit závěrem, abyste v zimě jezdili bez problémů? </w:t>
      </w:r>
      <w:r w:rsidR="00036E55" w:rsidRPr="00036E55">
        <w:rPr>
          <w:rStyle w:val="dn"/>
          <w:rFonts w:ascii="Arial" w:hAnsi="Arial"/>
          <w:bCs/>
          <w:sz w:val="20"/>
          <w:szCs w:val="18"/>
          <w:lang w:val="cs-CZ"/>
        </w:rPr>
        <w:t>Do auta si přibalte nemrznoucí kapalinu do ostřikovačů, škrabku na okna, rukavice, deku, ruční svítilnu, sněhové řetězy, rozmrazovací sprej a startovací kabely. Pokud se chystáte do hor, přijde vhod pytlík s pískem. Před jízdou nezapomínejte auto očistit od sněhu a ledu. Sníh a špína n</w:t>
      </w:r>
      <w:r w:rsidR="007F15C7">
        <w:rPr>
          <w:rStyle w:val="dn"/>
          <w:rFonts w:ascii="Arial" w:hAnsi="Arial"/>
          <w:bCs/>
          <w:sz w:val="20"/>
          <w:szCs w:val="18"/>
          <w:lang w:val="cs-CZ"/>
        </w:rPr>
        <w:t xml:space="preserve">esmí </w:t>
      </w:r>
      <w:r w:rsidR="00036E55" w:rsidRPr="00036E55">
        <w:rPr>
          <w:rStyle w:val="dn"/>
          <w:rFonts w:ascii="Arial" w:hAnsi="Arial"/>
          <w:bCs/>
          <w:sz w:val="20"/>
          <w:szCs w:val="18"/>
          <w:lang w:val="cs-CZ"/>
        </w:rPr>
        <w:t>zakrývat poznávací značku. Za takový přestupek hrozí pokuta.</w:t>
      </w:r>
    </w:p>
    <w:p w14:paraId="3EF34B44" w14:textId="4A6416BE" w:rsidR="00307FE2" w:rsidRPr="0093430C" w:rsidRDefault="001B1FCD" w:rsidP="002336F0">
      <w:pPr>
        <w:rPr>
          <w:rStyle w:val="dn"/>
          <w:rFonts w:ascii="Arial" w:hAnsi="Arial"/>
          <w:b/>
          <w:bCs/>
          <w:sz w:val="20"/>
          <w:szCs w:val="18"/>
          <w:lang w:val="cs-CZ"/>
        </w:rPr>
      </w:pPr>
      <w:r w:rsidRPr="0093430C">
        <w:rPr>
          <w:rStyle w:val="dn"/>
          <w:rFonts w:ascii="Arial" w:hAnsi="Arial"/>
          <w:b/>
          <w:bCs/>
          <w:sz w:val="20"/>
          <w:szCs w:val="18"/>
          <w:lang w:val="cs-CZ"/>
        </w:rPr>
        <w:t>K</w:t>
      </w:r>
      <w:r w:rsidR="00427E10" w:rsidRPr="00812D56">
        <w:rPr>
          <w:rStyle w:val="dn"/>
          <w:rFonts w:ascii="Arial" w:hAnsi="Arial"/>
          <w:b/>
          <w:bCs/>
          <w:sz w:val="18"/>
          <w:szCs w:val="18"/>
          <w:lang w:val="cs-CZ"/>
        </w:rPr>
        <w:t>ontakt pro média</w:t>
      </w:r>
    </w:p>
    <w:p w14:paraId="169B56CF" w14:textId="24899B01" w:rsidR="00307FE2" w:rsidRPr="00812D56" w:rsidRDefault="00427E10">
      <w:pPr>
        <w:spacing w:after="0"/>
        <w:rPr>
          <w:rStyle w:val="dn"/>
          <w:rFonts w:ascii="Arial" w:eastAsia="Arial" w:hAnsi="Arial" w:cs="Arial"/>
          <w:sz w:val="18"/>
          <w:szCs w:val="18"/>
          <w:lang w:val="cs-CZ"/>
        </w:rPr>
      </w:pPr>
      <w:r w:rsidRPr="00812D56">
        <w:rPr>
          <w:rStyle w:val="dn"/>
          <w:rFonts w:ascii="Arial" w:hAnsi="Arial"/>
          <w:sz w:val="18"/>
          <w:szCs w:val="18"/>
          <w:lang w:val="cs-CZ"/>
        </w:rPr>
        <w:t>Viola Baštýřová</w:t>
      </w:r>
    </w:p>
    <w:p w14:paraId="605DF447" w14:textId="6608C086" w:rsidR="00307FE2" w:rsidRPr="00812D56" w:rsidRDefault="00427E10">
      <w:pPr>
        <w:spacing w:after="0"/>
        <w:rPr>
          <w:rStyle w:val="dn"/>
          <w:rFonts w:ascii="Arial" w:eastAsia="Arial" w:hAnsi="Arial" w:cs="Arial"/>
          <w:sz w:val="18"/>
          <w:szCs w:val="18"/>
          <w:lang w:val="cs-CZ"/>
        </w:rPr>
      </w:pPr>
      <w:r w:rsidRPr="00812D56">
        <w:rPr>
          <w:rStyle w:val="dn"/>
          <w:rFonts w:ascii="Arial" w:hAnsi="Arial"/>
          <w:sz w:val="18"/>
          <w:szCs w:val="18"/>
          <w:lang w:val="cs-CZ"/>
        </w:rPr>
        <w:t>specialistka externí komunikace Broker Consulting</w:t>
      </w:r>
    </w:p>
    <w:p w14:paraId="0F7120A9" w14:textId="77777777" w:rsidR="00307FE2" w:rsidRPr="00812D56" w:rsidRDefault="00427E10">
      <w:pPr>
        <w:spacing w:after="0"/>
        <w:rPr>
          <w:rStyle w:val="dn"/>
          <w:rFonts w:ascii="Arial" w:eastAsia="Arial" w:hAnsi="Arial" w:cs="Arial"/>
          <w:sz w:val="18"/>
          <w:szCs w:val="18"/>
          <w:lang w:val="cs-CZ"/>
        </w:rPr>
      </w:pPr>
      <w:r w:rsidRPr="00812D56">
        <w:rPr>
          <w:rStyle w:val="dn"/>
          <w:rFonts w:ascii="Arial" w:hAnsi="Arial"/>
          <w:sz w:val="18"/>
          <w:szCs w:val="18"/>
          <w:lang w:val="cs-CZ"/>
        </w:rPr>
        <w:t>M: +420 776 210 599</w:t>
      </w:r>
    </w:p>
    <w:p w14:paraId="01FEB735" w14:textId="77777777" w:rsidR="00307FE2" w:rsidRDefault="00427E10">
      <w:pPr>
        <w:spacing w:after="0"/>
        <w:rPr>
          <w:rStyle w:val="dn"/>
          <w:rFonts w:ascii="Arial" w:hAnsi="Arial"/>
          <w:sz w:val="18"/>
          <w:szCs w:val="18"/>
          <w:lang w:val="cs-CZ"/>
        </w:rPr>
      </w:pPr>
      <w:r w:rsidRPr="00812D56">
        <w:rPr>
          <w:rStyle w:val="dn"/>
          <w:rFonts w:ascii="Arial" w:hAnsi="Arial"/>
          <w:sz w:val="18"/>
          <w:szCs w:val="18"/>
          <w:lang w:val="cs-CZ"/>
        </w:rPr>
        <w:t xml:space="preserve">E: </w:t>
      </w:r>
      <w:hyperlink r:id="rId7" w:history="1">
        <w:r w:rsidR="00D60275" w:rsidRPr="00B65803">
          <w:rPr>
            <w:rStyle w:val="Hypertextovodkaz"/>
            <w:rFonts w:ascii="Arial" w:hAnsi="Arial"/>
            <w:sz w:val="18"/>
            <w:szCs w:val="18"/>
            <w:lang w:val="cs-CZ"/>
          </w:rPr>
          <w:t>tisk@bcas.cz</w:t>
        </w:r>
      </w:hyperlink>
    </w:p>
    <w:p w14:paraId="23C72E7E" w14:textId="77777777" w:rsidR="00307FE2" w:rsidRPr="00812D56" w:rsidRDefault="00307FE2">
      <w:pPr>
        <w:spacing w:after="120"/>
        <w:jc w:val="both"/>
        <w:rPr>
          <w:rStyle w:val="dn"/>
          <w:rFonts w:ascii="Arial" w:eastAsia="Arial" w:hAnsi="Arial" w:cs="Arial"/>
          <w:b/>
          <w:bCs/>
          <w:sz w:val="18"/>
          <w:szCs w:val="18"/>
          <w:lang w:val="cs-CZ"/>
        </w:rPr>
      </w:pPr>
    </w:p>
    <w:p w14:paraId="2B4F6122" w14:textId="77777777" w:rsidR="00307FE2" w:rsidRPr="00812D56" w:rsidRDefault="00427E10">
      <w:pPr>
        <w:spacing w:after="120"/>
        <w:jc w:val="both"/>
        <w:rPr>
          <w:rStyle w:val="dn"/>
          <w:rFonts w:ascii="Arial" w:eastAsia="Arial" w:hAnsi="Arial" w:cs="Arial"/>
          <w:b/>
          <w:bCs/>
          <w:sz w:val="18"/>
          <w:szCs w:val="18"/>
          <w:lang w:val="cs-CZ"/>
        </w:rPr>
      </w:pPr>
      <w:r w:rsidRPr="00812D56">
        <w:rPr>
          <w:rStyle w:val="dn"/>
          <w:rFonts w:ascii="Arial" w:hAnsi="Arial"/>
          <w:b/>
          <w:bCs/>
          <w:sz w:val="18"/>
          <w:szCs w:val="18"/>
          <w:lang w:val="cs-CZ"/>
        </w:rPr>
        <w:t>O společnosti Broker Consulting</w:t>
      </w:r>
    </w:p>
    <w:p w14:paraId="1F4E192A" w14:textId="451D0969" w:rsidR="00307FE2" w:rsidRDefault="00595A0C" w:rsidP="00595A0C">
      <w:pPr>
        <w:jc w:val="both"/>
        <w:rPr>
          <w:rStyle w:val="dn"/>
          <w:rFonts w:ascii="Arial" w:hAnsi="Arial"/>
          <w:sz w:val="18"/>
          <w:szCs w:val="18"/>
          <w:lang w:val="cs-CZ"/>
        </w:rPr>
      </w:pPr>
      <w:r w:rsidRPr="00812D56">
        <w:rPr>
          <w:rStyle w:val="dn"/>
          <w:rFonts w:ascii="Arial" w:hAnsi="Arial"/>
          <w:sz w:val="18"/>
          <w:szCs w:val="18"/>
          <w:lang w:val="cs-CZ"/>
        </w:rPr>
        <w:t xml:space="preserve">Broker Consulting je jednou z největších poradenských společností na českém </w:t>
      </w:r>
      <w:r>
        <w:rPr>
          <w:rStyle w:val="dn"/>
          <w:rFonts w:ascii="Arial" w:hAnsi="Arial"/>
          <w:sz w:val="18"/>
          <w:szCs w:val="18"/>
          <w:lang w:val="cs-CZ"/>
        </w:rPr>
        <w:t>a</w:t>
      </w:r>
      <w:r w:rsidRPr="00812D56">
        <w:rPr>
          <w:rStyle w:val="dn"/>
          <w:rFonts w:ascii="Arial" w:hAnsi="Arial"/>
          <w:sz w:val="18"/>
          <w:szCs w:val="18"/>
          <w:lang w:val="cs-CZ"/>
        </w:rPr>
        <w:t xml:space="preserve"> slovenském trhu v oblasti financí a realit. Od roku 1998 získala důvěru více než 6</w:t>
      </w:r>
      <w:r w:rsidR="00906B26">
        <w:rPr>
          <w:rStyle w:val="dn"/>
          <w:rFonts w:ascii="Arial" w:hAnsi="Arial"/>
          <w:sz w:val="18"/>
          <w:szCs w:val="18"/>
          <w:lang w:val="cs-CZ"/>
        </w:rPr>
        <w:t>0</w:t>
      </w:r>
      <w:r w:rsidRPr="00812D56">
        <w:rPr>
          <w:rStyle w:val="dn"/>
          <w:rFonts w:ascii="Arial" w:hAnsi="Arial"/>
          <w:sz w:val="18"/>
          <w:szCs w:val="18"/>
          <w:lang w:val="cs-CZ"/>
        </w:rPr>
        <w:t>0 000 klientů. Poskytuje také služby přes 4 000 firmám. Služby společnosti Broker Consulting poskytuje přibližně 1</w:t>
      </w:r>
      <w:r>
        <w:rPr>
          <w:rStyle w:val="dn"/>
          <w:rFonts w:ascii="Arial" w:hAnsi="Arial"/>
          <w:sz w:val="18"/>
          <w:szCs w:val="18"/>
          <w:lang w:val="cs-CZ"/>
        </w:rPr>
        <w:t xml:space="preserve"> </w:t>
      </w:r>
      <w:r w:rsidRPr="00812D56">
        <w:rPr>
          <w:rStyle w:val="dn"/>
          <w:rFonts w:ascii="Arial" w:hAnsi="Arial"/>
          <w:sz w:val="18"/>
          <w:szCs w:val="18"/>
          <w:lang w:val="cs-CZ"/>
        </w:rPr>
        <w:t xml:space="preserve">500 finančních konzultantů ve více než 100 klientských centrech a kancelářích. Společnost přinesla na český </w:t>
      </w:r>
      <w:r>
        <w:rPr>
          <w:rStyle w:val="dn"/>
          <w:rFonts w:ascii="Arial" w:hAnsi="Arial"/>
          <w:sz w:val="18"/>
          <w:szCs w:val="18"/>
          <w:lang w:val="cs-CZ"/>
        </w:rPr>
        <w:t xml:space="preserve">a slovenský </w:t>
      </w:r>
      <w:r w:rsidRPr="00812D56">
        <w:rPr>
          <w:rStyle w:val="dn"/>
          <w:rFonts w:ascii="Arial" w:hAnsi="Arial"/>
          <w:sz w:val="18"/>
          <w:szCs w:val="18"/>
          <w:lang w:val="cs-CZ"/>
        </w:rPr>
        <w:t>trh řadu inovací. Jednalo se například o investice do otevřených podílových fondů se zamykáním zisků nebo unikátní produkty  životního dopojištění, které umožňují pojistit smrt a invaliditu za zlomek obvyklých cen. Broker Consulting rovněž ve spolupráci s </w:t>
      </w:r>
      <w:proofErr w:type="spellStart"/>
      <w:r w:rsidRPr="00812D56">
        <w:rPr>
          <w:rStyle w:val="dn"/>
          <w:rFonts w:ascii="Arial" w:hAnsi="Arial"/>
          <w:sz w:val="18"/>
          <w:szCs w:val="18"/>
          <w:lang w:val="cs-CZ"/>
        </w:rPr>
        <w:t>mBank</w:t>
      </w:r>
      <w:proofErr w:type="spellEnd"/>
      <w:r w:rsidRPr="00812D56">
        <w:rPr>
          <w:rStyle w:val="dn"/>
          <w:rFonts w:ascii="Arial" w:hAnsi="Arial"/>
          <w:sz w:val="18"/>
          <w:szCs w:val="18"/>
          <w:lang w:val="cs-CZ"/>
        </w:rPr>
        <w:t xml:space="preserve"> vytváří síť franšízových poboček pod názvem OK POINT, kterých je aktuálně otevřeno </w:t>
      </w:r>
      <w:r>
        <w:rPr>
          <w:rStyle w:val="dn"/>
          <w:rFonts w:ascii="Arial" w:hAnsi="Arial"/>
          <w:sz w:val="18"/>
          <w:szCs w:val="18"/>
          <w:lang w:val="cs-CZ"/>
        </w:rPr>
        <w:t>44</w:t>
      </w:r>
      <w:r w:rsidRPr="00812D56">
        <w:rPr>
          <w:rStyle w:val="dn"/>
          <w:rFonts w:ascii="Arial" w:hAnsi="Arial"/>
          <w:sz w:val="18"/>
          <w:szCs w:val="18"/>
          <w:lang w:val="cs-CZ"/>
        </w:rPr>
        <w:t>.</w:t>
      </w:r>
      <w:r>
        <w:rPr>
          <w:rStyle w:val="dn"/>
          <w:rFonts w:ascii="Arial" w:hAnsi="Arial"/>
          <w:sz w:val="18"/>
          <w:szCs w:val="18"/>
          <w:lang w:val="cs-CZ"/>
        </w:rPr>
        <w:t xml:space="preserve">  </w:t>
      </w:r>
      <w:r w:rsidRPr="00221BC9">
        <w:rPr>
          <w:rStyle w:val="dn"/>
          <w:rFonts w:ascii="Arial" w:hAnsi="Arial" w:cs="Arial"/>
          <w:sz w:val="18"/>
          <w:szCs w:val="18"/>
          <w:lang w:val="cs-CZ"/>
        </w:rPr>
        <w:t xml:space="preserve">Více na </w:t>
      </w:r>
      <w:hyperlink r:id="rId8" w:history="1">
        <w:r w:rsidRPr="00221BC9">
          <w:rPr>
            <w:rStyle w:val="Hypertextovodkaz"/>
            <w:rFonts w:ascii="Arial" w:hAnsi="Arial" w:cs="Arial"/>
            <w:sz w:val="18"/>
            <w:szCs w:val="18"/>
            <w:lang w:val="cs-CZ"/>
          </w:rPr>
          <w:t>www.bcas.cz</w:t>
        </w:r>
      </w:hyperlink>
      <w:r w:rsidRPr="00221BC9">
        <w:rPr>
          <w:rStyle w:val="dn"/>
          <w:rFonts w:ascii="Arial" w:hAnsi="Arial" w:cs="Arial"/>
          <w:sz w:val="18"/>
          <w:szCs w:val="18"/>
          <w:lang w:val="cs-CZ"/>
        </w:rPr>
        <w:t xml:space="preserve"> a na </w:t>
      </w:r>
      <w:hyperlink r:id="rId9" w:history="1">
        <w:r w:rsidRPr="00221BC9">
          <w:rPr>
            <w:rStyle w:val="Hypertextovodkaz"/>
            <w:rFonts w:ascii="Arial" w:hAnsi="Arial" w:cs="Arial"/>
            <w:sz w:val="18"/>
            <w:szCs w:val="18"/>
            <w:lang w:val="cs-CZ"/>
          </w:rPr>
          <w:t>www.okpointy.cz</w:t>
        </w:r>
      </w:hyperlink>
      <w:r w:rsidRPr="00221BC9">
        <w:rPr>
          <w:rStyle w:val="dn"/>
          <w:rFonts w:ascii="Arial" w:hAnsi="Arial" w:cs="Arial"/>
          <w:sz w:val="18"/>
          <w:szCs w:val="18"/>
          <w:lang w:val="cs-CZ"/>
        </w:rPr>
        <w:t xml:space="preserve">. Navštivte také náš </w:t>
      </w:r>
      <w:hyperlink r:id="rId10" w:history="1">
        <w:r w:rsidRPr="00221BC9">
          <w:rPr>
            <w:rStyle w:val="Hypertextovodkaz"/>
            <w:rFonts w:ascii="Arial" w:hAnsi="Arial" w:cs="Arial"/>
            <w:sz w:val="18"/>
            <w:szCs w:val="18"/>
            <w:lang w:val="cs-CZ"/>
          </w:rPr>
          <w:t>Facebook</w:t>
        </w:r>
      </w:hyperlink>
      <w:r w:rsidRPr="00221BC9">
        <w:rPr>
          <w:rStyle w:val="dn"/>
          <w:rFonts w:ascii="Arial" w:hAnsi="Arial" w:cs="Arial"/>
          <w:sz w:val="18"/>
          <w:szCs w:val="18"/>
          <w:lang w:val="cs-CZ"/>
        </w:rPr>
        <w:t xml:space="preserve"> a </w:t>
      </w:r>
      <w:hyperlink r:id="rId11" w:history="1">
        <w:r w:rsidRPr="00221BC9">
          <w:rPr>
            <w:rStyle w:val="Hypertextovodkaz"/>
            <w:rFonts w:ascii="Arial" w:hAnsi="Arial" w:cs="Arial"/>
            <w:sz w:val="18"/>
            <w:szCs w:val="18"/>
            <w:lang w:val="cs-CZ"/>
          </w:rPr>
          <w:t>LinkedIN</w:t>
        </w:r>
      </w:hyperlink>
      <w:r w:rsidRPr="00221BC9">
        <w:rPr>
          <w:rStyle w:val="dn"/>
          <w:rFonts w:ascii="Arial" w:hAnsi="Arial" w:cs="Arial"/>
          <w:sz w:val="18"/>
          <w:szCs w:val="18"/>
          <w:lang w:val="cs-CZ"/>
        </w:rPr>
        <w:t xml:space="preserve"> Broker Consulting a </w:t>
      </w:r>
      <w:hyperlink r:id="rId12" w:history="1">
        <w:r w:rsidRPr="00221BC9">
          <w:rPr>
            <w:rStyle w:val="Hypertextovodkaz"/>
            <w:rFonts w:ascii="Arial" w:hAnsi="Arial" w:cs="Arial"/>
            <w:sz w:val="18"/>
            <w:szCs w:val="18"/>
            <w:lang w:val="cs-CZ"/>
          </w:rPr>
          <w:t>Facebook</w:t>
        </w:r>
      </w:hyperlink>
      <w:r w:rsidRPr="00221BC9">
        <w:rPr>
          <w:rStyle w:val="dn"/>
          <w:rFonts w:ascii="Arial" w:hAnsi="Arial" w:cs="Arial"/>
          <w:sz w:val="18"/>
          <w:szCs w:val="18"/>
          <w:lang w:val="cs-CZ"/>
        </w:rPr>
        <w:t xml:space="preserve"> a </w:t>
      </w:r>
      <w:hyperlink r:id="rId13" w:history="1">
        <w:proofErr w:type="spellStart"/>
        <w:r w:rsidRPr="00221BC9">
          <w:rPr>
            <w:rStyle w:val="Hypertextovodkaz"/>
            <w:rFonts w:ascii="Arial" w:hAnsi="Arial" w:cs="Arial"/>
            <w:sz w:val="18"/>
            <w:szCs w:val="18"/>
            <w:lang w:val="cs-CZ"/>
          </w:rPr>
          <w:t>LinkedIn</w:t>
        </w:r>
        <w:proofErr w:type="spellEnd"/>
      </w:hyperlink>
      <w:r w:rsidRPr="00221BC9">
        <w:rPr>
          <w:rStyle w:val="dn"/>
          <w:rFonts w:ascii="Arial" w:hAnsi="Arial" w:cs="Arial"/>
          <w:sz w:val="18"/>
          <w:szCs w:val="18"/>
          <w:lang w:val="cs-CZ"/>
        </w:rPr>
        <w:t xml:space="preserve"> OK </w:t>
      </w:r>
      <w:proofErr w:type="spellStart"/>
      <w:r w:rsidRPr="00221BC9">
        <w:rPr>
          <w:rStyle w:val="dn"/>
          <w:rFonts w:ascii="Arial" w:hAnsi="Arial" w:cs="Arial"/>
          <w:sz w:val="18"/>
          <w:szCs w:val="18"/>
          <w:lang w:val="cs-CZ"/>
        </w:rPr>
        <w:t>POINTů</w:t>
      </w:r>
      <w:proofErr w:type="spellEnd"/>
      <w:r w:rsidRPr="00221BC9">
        <w:rPr>
          <w:rStyle w:val="dn"/>
          <w:rFonts w:ascii="Arial" w:hAnsi="Arial" w:cs="Arial"/>
          <w:sz w:val="18"/>
          <w:szCs w:val="18"/>
          <w:lang w:val="cs-CZ"/>
        </w:rPr>
        <w:t>.</w:t>
      </w:r>
      <w:r>
        <w:rPr>
          <w:rStyle w:val="dn"/>
          <w:rFonts w:ascii="Arial" w:hAnsi="Arial" w:cs="Arial"/>
          <w:sz w:val="18"/>
          <w:szCs w:val="18"/>
        </w:rPr>
        <w:t xml:space="preserve"> </w:t>
      </w:r>
    </w:p>
    <w:sectPr w:rsidR="00307FE2" w:rsidSect="00252BA7">
      <w:headerReference w:type="default" r:id="rId14"/>
      <w:pgSz w:w="11900" w:h="16840"/>
      <w:pgMar w:top="2694" w:right="1274" w:bottom="993" w:left="1134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D4501F" w16cid:durableId="217470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69046" w14:textId="77777777" w:rsidR="00A11690" w:rsidRDefault="00A11690">
      <w:pPr>
        <w:spacing w:after="0" w:line="240" w:lineRule="auto"/>
      </w:pPr>
      <w:r>
        <w:separator/>
      </w:r>
    </w:p>
  </w:endnote>
  <w:endnote w:type="continuationSeparator" w:id="0">
    <w:p w14:paraId="3AE62FFD" w14:textId="77777777" w:rsidR="00A11690" w:rsidRDefault="00A1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37312" w14:textId="77777777" w:rsidR="00A11690" w:rsidRDefault="00A11690">
      <w:pPr>
        <w:spacing w:after="0" w:line="240" w:lineRule="auto"/>
      </w:pPr>
      <w:r>
        <w:separator/>
      </w:r>
    </w:p>
  </w:footnote>
  <w:footnote w:type="continuationSeparator" w:id="0">
    <w:p w14:paraId="084F5032" w14:textId="77777777" w:rsidR="00A11690" w:rsidRDefault="00A1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0D19" w14:textId="77777777" w:rsidR="00536271" w:rsidRDefault="00536271">
    <w:pPr>
      <w:pStyle w:val="Zhlav"/>
      <w:rPr>
        <w:rStyle w:val="dn"/>
        <w:rFonts w:ascii="Arial" w:hAnsi="Arial"/>
        <w:sz w:val="20"/>
        <w:szCs w:val="20"/>
      </w:rPr>
    </w:pPr>
    <w:r>
      <w:rPr>
        <w:noProof/>
        <w:lang w:val="cs-CZ"/>
      </w:rPr>
      <w:drawing>
        <wp:anchor distT="152400" distB="152400" distL="152400" distR="152400" simplePos="0" relativeHeight="251657216" behindDoc="1" locked="0" layoutInCell="1" allowOverlap="1" wp14:anchorId="07C6609C" wp14:editId="6074ED1A">
          <wp:simplePos x="0" y="0"/>
          <wp:positionH relativeFrom="margin">
            <wp:align>left</wp:align>
          </wp:positionH>
          <wp:positionV relativeFrom="page">
            <wp:posOffset>347345</wp:posOffset>
          </wp:positionV>
          <wp:extent cx="1699261" cy="838200"/>
          <wp:effectExtent l="0" t="0" r="3810" b="0"/>
          <wp:wrapNone/>
          <wp:docPr id="7" name="officeArt object" descr="BC_logo_slo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C_logo_slog.png" descr="BC_logo_slog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9261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BE53CC" w14:textId="77777777" w:rsidR="00536271" w:rsidRDefault="00536271">
    <w:pPr>
      <w:pStyle w:val="Zhlav"/>
      <w:rPr>
        <w:rStyle w:val="dn"/>
        <w:rFonts w:ascii="Arial" w:hAnsi="Arial"/>
        <w:sz w:val="20"/>
        <w:szCs w:val="20"/>
      </w:rPr>
    </w:pPr>
  </w:p>
  <w:p w14:paraId="7CA1792B" w14:textId="77777777" w:rsidR="00536271" w:rsidRDefault="00536271" w:rsidP="00221BC9">
    <w:pPr>
      <w:pStyle w:val="Zhlav"/>
      <w:tabs>
        <w:tab w:val="clear" w:pos="4536"/>
        <w:tab w:val="clear" w:pos="9072"/>
        <w:tab w:val="left" w:pos="1836"/>
      </w:tabs>
      <w:rPr>
        <w:rStyle w:val="dn"/>
        <w:rFonts w:ascii="Arial" w:hAnsi="Arial"/>
        <w:sz w:val="20"/>
        <w:szCs w:val="20"/>
      </w:rPr>
    </w:pPr>
    <w:r>
      <w:rPr>
        <w:rStyle w:val="dn"/>
        <w:rFonts w:ascii="Arial" w:hAnsi="Arial"/>
        <w:sz w:val="20"/>
        <w:szCs w:val="20"/>
      </w:rPr>
      <w:tab/>
    </w:r>
  </w:p>
  <w:p w14:paraId="59B27270" w14:textId="77777777" w:rsidR="00536271" w:rsidRDefault="00536271">
    <w:pPr>
      <w:pStyle w:val="Zhlav"/>
      <w:rPr>
        <w:rStyle w:val="dn"/>
        <w:rFonts w:ascii="Arial" w:hAnsi="Arial"/>
        <w:sz w:val="20"/>
        <w:szCs w:val="20"/>
      </w:rPr>
    </w:pPr>
  </w:p>
  <w:p w14:paraId="2DDD0A6E" w14:textId="77777777" w:rsidR="00536271" w:rsidRDefault="00536271">
    <w:pPr>
      <w:pStyle w:val="Zhlav"/>
      <w:rPr>
        <w:rStyle w:val="dn"/>
        <w:rFonts w:ascii="Arial" w:hAnsi="Arial"/>
        <w:sz w:val="20"/>
        <w:szCs w:val="20"/>
      </w:rPr>
    </w:pPr>
  </w:p>
  <w:p w14:paraId="13E5EC57" w14:textId="77777777" w:rsidR="00252BA7" w:rsidRDefault="00252BA7" w:rsidP="00221BC9">
    <w:pPr>
      <w:pStyle w:val="Zhlav"/>
      <w:jc w:val="center"/>
      <w:rPr>
        <w:rStyle w:val="dn"/>
        <w:rFonts w:ascii="Arial" w:hAnsi="Arial"/>
        <w:sz w:val="20"/>
        <w:szCs w:val="20"/>
      </w:rPr>
    </w:pPr>
  </w:p>
  <w:p w14:paraId="76A878EE" w14:textId="77777777" w:rsidR="00307FE2" w:rsidRDefault="00573563" w:rsidP="00221BC9">
    <w:pPr>
      <w:pStyle w:val="Zhlav"/>
      <w:jc w:val="center"/>
    </w:pPr>
    <w:r>
      <w:rPr>
        <w:rStyle w:val="dn"/>
        <w:rFonts w:ascii="Arial" w:hAnsi="Arial"/>
        <w:sz w:val="20"/>
        <w:szCs w:val="20"/>
      </w:rPr>
      <w:t>KOMENTÁŘ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2DB"/>
    <w:multiLevelType w:val="hybridMultilevel"/>
    <w:tmpl w:val="3BDCE586"/>
    <w:lvl w:ilvl="0" w:tplc="B82CE888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1EB6"/>
    <w:multiLevelType w:val="hybridMultilevel"/>
    <w:tmpl w:val="D6B22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31AF"/>
    <w:multiLevelType w:val="hybridMultilevel"/>
    <w:tmpl w:val="21B43D8A"/>
    <w:lvl w:ilvl="0" w:tplc="E28478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7CD4"/>
    <w:multiLevelType w:val="hybridMultilevel"/>
    <w:tmpl w:val="15BE6646"/>
    <w:lvl w:ilvl="0" w:tplc="333E55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461B"/>
    <w:multiLevelType w:val="hybridMultilevel"/>
    <w:tmpl w:val="67DE0A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634CE"/>
    <w:multiLevelType w:val="hybridMultilevel"/>
    <w:tmpl w:val="5ABA03D4"/>
    <w:lvl w:ilvl="0" w:tplc="9106F9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73230"/>
    <w:multiLevelType w:val="hybridMultilevel"/>
    <w:tmpl w:val="2A5A0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97DDA"/>
    <w:multiLevelType w:val="multilevel"/>
    <w:tmpl w:val="D2DE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A76FB"/>
    <w:multiLevelType w:val="hybridMultilevel"/>
    <w:tmpl w:val="78189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50034"/>
    <w:multiLevelType w:val="hybridMultilevel"/>
    <w:tmpl w:val="96281864"/>
    <w:lvl w:ilvl="0" w:tplc="73865078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23AE1"/>
    <w:multiLevelType w:val="hybridMultilevel"/>
    <w:tmpl w:val="F9D856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E2"/>
    <w:rsid w:val="00001C52"/>
    <w:rsid w:val="00003C71"/>
    <w:rsid w:val="00014A6C"/>
    <w:rsid w:val="000231FE"/>
    <w:rsid w:val="0002735C"/>
    <w:rsid w:val="000353D7"/>
    <w:rsid w:val="00035E4B"/>
    <w:rsid w:val="00036E55"/>
    <w:rsid w:val="000377E3"/>
    <w:rsid w:val="0004110E"/>
    <w:rsid w:val="00043853"/>
    <w:rsid w:val="00051430"/>
    <w:rsid w:val="00060DD9"/>
    <w:rsid w:val="00064FE4"/>
    <w:rsid w:val="0007621A"/>
    <w:rsid w:val="00081960"/>
    <w:rsid w:val="00082950"/>
    <w:rsid w:val="000902E1"/>
    <w:rsid w:val="000A61C2"/>
    <w:rsid w:val="000B0F07"/>
    <w:rsid w:val="000C47A9"/>
    <w:rsid w:val="000C54E6"/>
    <w:rsid w:val="000D2640"/>
    <w:rsid w:val="000E0354"/>
    <w:rsid w:val="000E23A1"/>
    <w:rsid w:val="000E2611"/>
    <w:rsid w:val="000E3F47"/>
    <w:rsid w:val="000E4769"/>
    <w:rsid w:val="000E7195"/>
    <w:rsid w:val="000E7636"/>
    <w:rsid w:val="000F274C"/>
    <w:rsid w:val="000F277C"/>
    <w:rsid w:val="000F3451"/>
    <w:rsid w:val="000F4109"/>
    <w:rsid w:val="00102BFD"/>
    <w:rsid w:val="00110852"/>
    <w:rsid w:val="00115E66"/>
    <w:rsid w:val="00117E4D"/>
    <w:rsid w:val="00122F8B"/>
    <w:rsid w:val="00123108"/>
    <w:rsid w:val="001259F2"/>
    <w:rsid w:val="0012691F"/>
    <w:rsid w:val="00135B35"/>
    <w:rsid w:val="00145CE0"/>
    <w:rsid w:val="00147AD1"/>
    <w:rsid w:val="001518E2"/>
    <w:rsid w:val="00153A63"/>
    <w:rsid w:val="00154E1B"/>
    <w:rsid w:val="00156C2E"/>
    <w:rsid w:val="001575C2"/>
    <w:rsid w:val="00167643"/>
    <w:rsid w:val="00176D56"/>
    <w:rsid w:val="00194138"/>
    <w:rsid w:val="00196439"/>
    <w:rsid w:val="001A2AFB"/>
    <w:rsid w:val="001B1FCD"/>
    <w:rsid w:val="001B20C0"/>
    <w:rsid w:val="001C4D08"/>
    <w:rsid w:val="001D0D0A"/>
    <w:rsid w:val="001D7AAE"/>
    <w:rsid w:val="001F2E77"/>
    <w:rsid w:val="001F4028"/>
    <w:rsid w:val="001F77B1"/>
    <w:rsid w:val="002071F5"/>
    <w:rsid w:val="00214EB1"/>
    <w:rsid w:val="00221BC9"/>
    <w:rsid w:val="0022274C"/>
    <w:rsid w:val="00224D74"/>
    <w:rsid w:val="002336F0"/>
    <w:rsid w:val="00234B75"/>
    <w:rsid w:val="00241D26"/>
    <w:rsid w:val="00245394"/>
    <w:rsid w:val="00247080"/>
    <w:rsid w:val="00252BA7"/>
    <w:rsid w:val="00255DE5"/>
    <w:rsid w:val="002644C9"/>
    <w:rsid w:val="00264833"/>
    <w:rsid w:val="00270C80"/>
    <w:rsid w:val="00271696"/>
    <w:rsid w:val="00272749"/>
    <w:rsid w:val="002823D6"/>
    <w:rsid w:val="00282CFE"/>
    <w:rsid w:val="002872EC"/>
    <w:rsid w:val="00287B26"/>
    <w:rsid w:val="00287E42"/>
    <w:rsid w:val="00290B9C"/>
    <w:rsid w:val="00294482"/>
    <w:rsid w:val="002957EB"/>
    <w:rsid w:val="002A3B89"/>
    <w:rsid w:val="002B27ED"/>
    <w:rsid w:val="002B7293"/>
    <w:rsid w:val="002C1529"/>
    <w:rsid w:val="002C2F9D"/>
    <w:rsid w:val="002C65E7"/>
    <w:rsid w:val="002E477A"/>
    <w:rsid w:val="002E6D87"/>
    <w:rsid w:val="00307FE2"/>
    <w:rsid w:val="003148C8"/>
    <w:rsid w:val="00315502"/>
    <w:rsid w:val="003206FE"/>
    <w:rsid w:val="00322FC4"/>
    <w:rsid w:val="00326F12"/>
    <w:rsid w:val="00331E27"/>
    <w:rsid w:val="00332AAB"/>
    <w:rsid w:val="00333462"/>
    <w:rsid w:val="00340C60"/>
    <w:rsid w:val="0034442C"/>
    <w:rsid w:val="00353940"/>
    <w:rsid w:val="003568C2"/>
    <w:rsid w:val="00377319"/>
    <w:rsid w:val="0038250F"/>
    <w:rsid w:val="00382B66"/>
    <w:rsid w:val="00383E22"/>
    <w:rsid w:val="003B57E3"/>
    <w:rsid w:val="003B6A69"/>
    <w:rsid w:val="003B7CD2"/>
    <w:rsid w:val="003C1FA3"/>
    <w:rsid w:val="003C2929"/>
    <w:rsid w:val="003C5C9B"/>
    <w:rsid w:val="003C6052"/>
    <w:rsid w:val="003C7837"/>
    <w:rsid w:val="003D2606"/>
    <w:rsid w:val="003D4C9B"/>
    <w:rsid w:val="003E1AA4"/>
    <w:rsid w:val="00412682"/>
    <w:rsid w:val="00427E10"/>
    <w:rsid w:val="00434582"/>
    <w:rsid w:val="00436025"/>
    <w:rsid w:val="00437FEB"/>
    <w:rsid w:val="0044564B"/>
    <w:rsid w:val="004508A5"/>
    <w:rsid w:val="00453CA2"/>
    <w:rsid w:val="0046098F"/>
    <w:rsid w:val="004659B4"/>
    <w:rsid w:val="00476775"/>
    <w:rsid w:val="00476D52"/>
    <w:rsid w:val="00477D89"/>
    <w:rsid w:val="004828A3"/>
    <w:rsid w:val="00484656"/>
    <w:rsid w:val="0048604C"/>
    <w:rsid w:val="0049654D"/>
    <w:rsid w:val="004A23A4"/>
    <w:rsid w:val="004A3998"/>
    <w:rsid w:val="004A5DCF"/>
    <w:rsid w:val="004A73CC"/>
    <w:rsid w:val="004B0BD8"/>
    <w:rsid w:val="004B2A68"/>
    <w:rsid w:val="004B4F9C"/>
    <w:rsid w:val="004B624E"/>
    <w:rsid w:val="004C0D06"/>
    <w:rsid w:val="004F498A"/>
    <w:rsid w:val="004F6BBB"/>
    <w:rsid w:val="004F6FB9"/>
    <w:rsid w:val="0050748D"/>
    <w:rsid w:val="00511C9A"/>
    <w:rsid w:val="00523FA2"/>
    <w:rsid w:val="00532CDE"/>
    <w:rsid w:val="00534946"/>
    <w:rsid w:val="00536271"/>
    <w:rsid w:val="00540966"/>
    <w:rsid w:val="005478A2"/>
    <w:rsid w:val="00553D4C"/>
    <w:rsid w:val="005568EE"/>
    <w:rsid w:val="0055750D"/>
    <w:rsid w:val="00560410"/>
    <w:rsid w:val="00564943"/>
    <w:rsid w:val="00565B3F"/>
    <w:rsid w:val="0056675D"/>
    <w:rsid w:val="0056735E"/>
    <w:rsid w:val="00567DEF"/>
    <w:rsid w:val="0057135E"/>
    <w:rsid w:val="00573563"/>
    <w:rsid w:val="00574A2A"/>
    <w:rsid w:val="00576C2F"/>
    <w:rsid w:val="00580C26"/>
    <w:rsid w:val="005921A8"/>
    <w:rsid w:val="00593AAE"/>
    <w:rsid w:val="00595A0C"/>
    <w:rsid w:val="005B06D2"/>
    <w:rsid w:val="005B129E"/>
    <w:rsid w:val="005B3D8E"/>
    <w:rsid w:val="005B7417"/>
    <w:rsid w:val="005B7E11"/>
    <w:rsid w:val="005C34EB"/>
    <w:rsid w:val="005C5E14"/>
    <w:rsid w:val="005C74D6"/>
    <w:rsid w:val="005D02AE"/>
    <w:rsid w:val="005D1F29"/>
    <w:rsid w:val="005D6081"/>
    <w:rsid w:val="005E4BE9"/>
    <w:rsid w:val="00600598"/>
    <w:rsid w:val="00604AC6"/>
    <w:rsid w:val="00610474"/>
    <w:rsid w:val="00614199"/>
    <w:rsid w:val="0061668F"/>
    <w:rsid w:val="006171A1"/>
    <w:rsid w:val="00621993"/>
    <w:rsid w:val="0063203B"/>
    <w:rsid w:val="00637DB3"/>
    <w:rsid w:val="00640401"/>
    <w:rsid w:val="00641AD3"/>
    <w:rsid w:val="00643268"/>
    <w:rsid w:val="006460FD"/>
    <w:rsid w:val="00646DDD"/>
    <w:rsid w:val="00647062"/>
    <w:rsid w:val="00647495"/>
    <w:rsid w:val="00651F53"/>
    <w:rsid w:val="0066246C"/>
    <w:rsid w:val="00670219"/>
    <w:rsid w:val="006713D1"/>
    <w:rsid w:val="00672093"/>
    <w:rsid w:val="006752F5"/>
    <w:rsid w:val="0067767D"/>
    <w:rsid w:val="00680893"/>
    <w:rsid w:val="00681FEE"/>
    <w:rsid w:val="006843C9"/>
    <w:rsid w:val="0069543D"/>
    <w:rsid w:val="00695C88"/>
    <w:rsid w:val="00697906"/>
    <w:rsid w:val="006A2B9A"/>
    <w:rsid w:val="006B4FBD"/>
    <w:rsid w:val="006B7F2E"/>
    <w:rsid w:val="006C2CE4"/>
    <w:rsid w:val="006C4B17"/>
    <w:rsid w:val="006D13BC"/>
    <w:rsid w:val="006D4511"/>
    <w:rsid w:val="006D4CA4"/>
    <w:rsid w:val="006D4FD9"/>
    <w:rsid w:val="006E7EBC"/>
    <w:rsid w:val="00707A3B"/>
    <w:rsid w:val="00716502"/>
    <w:rsid w:val="00725D9A"/>
    <w:rsid w:val="00727A5A"/>
    <w:rsid w:val="0073006F"/>
    <w:rsid w:val="0073200E"/>
    <w:rsid w:val="00740D8D"/>
    <w:rsid w:val="0074327C"/>
    <w:rsid w:val="0074370D"/>
    <w:rsid w:val="00746D83"/>
    <w:rsid w:val="00756BF2"/>
    <w:rsid w:val="00757649"/>
    <w:rsid w:val="007734B5"/>
    <w:rsid w:val="0078513D"/>
    <w:rsid w:val="00786F62"/>
    <w:rsid w:val="00786FE0"/>
    <w:rsid w:val="007907A7"/>
    <w:rsid w:val="007A2AFC"/>
    <w:rsid w:val="007A2FFA"/>
    <w:rsid w:val="007A32BC"/>
    <w:rsid w:val="007A675F"/>
    <w:rsid w:val="007A7B9D"/>
    <w:rsid w:val="007B41C9"/>
    <w:rsid w:val="007B6A7E"/>
    <w:rsid w:val="007C368B"/>
    <w:rsid w:val="007C7877"/>
    <w:rsid w:val="007D02C8"/>
    <w:rsid w:val="007D6341"/>
    <w:rsid w:val="007E1014"/>
    <w:rsid w:val="007E48D2"/>
    <w:rsid w:val="007E581A"/>
    <w:rsid w:val="007F15C7"/>
    <w:rsid w:val="0080602D"/>
    <w:rsid w:val="00807791"/>
    <w:rsid w:val="00812D56"/>
    <w:rsid w:val="008223DF"/>
    <w:rsid w:val="00830645"/>
    <w:rsid w:val="00833CB1"/>
    <w:rsid w:val="00836509"/>
    <w:rsid w:val="00837763"/>
    <w:rsid w:val="00840E8E"/>
    <w:rsid w:val="00847E90"/>
    <w:rsid w:val="0085038E"/>
    <w:rsid w:val="00852590"/>
    <w:rsid w:val="00865A32"/>
    <w:rsid w:val="00871698"/>
    <w:rsid w:val="00872599"/>
    <w:rsid w:val="008755D7"/>
    <w:rsid w:val="008771A0"/>
    <w:rsid w:val="00880654"/>
    <w:rsid w:val="008924AE"/>
    <w:rsid w:val="00893A96"/>
    <w:rsid w:val="008A4EA7"/>
    <w:rsid w:val="008A54D9"/>
    <w:rsid w:val="008A7CF7"/>
    <w:rsid w:val="008B0504"/>
    <w:rsid w:val="008B68E6"/>
    <w:rsid w:val="008C7B2F"/>
    <w:rsid w:val="008D4222"/>
    <w:rsid w:val="008D4F87"/>
    <w:rsid w:val="008E792C"/>
    <w:rsid w:val="00900131"/>
    <w:rsid w:val="00901888"/>
    <w:rsid w:val="00906B26"/>
    <w:rsid w:val="00911B3C"/>
    <w:rsid w:val="009126D1"/>
    <w:rsid w:val="009270A8"/>
    <w:rsid w:val="00932648"/>
    <w:rsid w:val="00932F0B"/>
    <w:rsid w:val="0093430C"/>
    <w:rsid w:val="00943DA6"/>
    <w:rsid w:val="00944D13"/>
    <w:rsid w:val="00946110"/>
    <w:rsid w:val="009462E9"/>
    <w:rsid w:val="009507B6"/>
    <w:rsid w:val="009575B2"/>
    <w:rsid w:val="00962181"/>
    <w:rsid w:val="0099360C"/>
    <w:rsid w:val="00993AA6"/>
    <w:rsid w:val="00993E43"/>
    <w:rsid w:val="009A0BA1"/>
    <w:rsid w:val="009A14EA"/>
    <w:rsid w:val="009B356A"/>
    <w:rsid w:val="009B3991"/>
    <w:rsid w:val="009B3BA4"/>
    <w:rsid w:val="009C213D"/>
    <w:rsid w:val="009C27F8"/>
    <w:rsid w:val="009C679F"/>
    <w:rsid w:val="009D182F"/>
    <w:rsid w:val="009D5B79"/>
    <w:rsid w:val="009E7F2C"/>
    <w:rsid w:val="009F0042"/>
    <w:rsid w:val="009F0D77"/>
    <w:rsid w:val="009F12B8"/>
    <w:rsid w:val="009F2C1F"/>
    <w:rsid w:val="009F5880"/>
    <w:rsid w:val="009F7C51"/>
    <w:rsid w:val="00A11690"/>
    <w:rsid w:val="00A13E15"/>
    <w:rsid w:val="00A2360B"/>
    <w:rsid w:val="00A277B3"/>
    <w:rsid w:val="00A32646"/>
    <w:rsid w:val="00A366FB"/>
    <w:rsid w:val="00A470D0"/>
    <w:rsid w:val="00A4739A"/>
    <w:rsid w:val="00A57725"/>
    <w:rsid w:val="00A66270"/>
    <w:rsid w:val="00A7028A"/>
    <w:rsid w:val="00A71AFE"/>
    <w:rsid w:val="00A7266A"/>
    <w:rsid w:val="00A742F9"/>
    <w:rsid w:val="00A81A45"/>
    <w:rsid w:val="00A83554"/>
    <w:rsid w:val="00A864F9"/>
    <w:rsid w:val="00A96C5C"/>
    <w:rsid w:val="00AA3FE3"/>
    <w:rsid w:val="00AC7E1D"/>
    <w:rsid w:val="00AD02BA"/>
    <w:rsid w:val="00AF044B"/>
    <w:rsid w:val="00AF05EF"/>
    <w:rsid w:val="00AF05F2"/>
    <w:rsid w:val="00AF12D5"/>
    <w:rsid w:val="00AF58B0"/>
    <w:rsid w:val="00B00CB4"/>
    <w:rsid w:val="00B0252B"/>
    <w:rsid w:val="00B03313"/>
    <w:rsid w:val="00B108F6"/>
    <w:rsid w:val="00B23A07"/>
    <w:rsid w:val="00B33B98"/>
    <w:rsid w:val="00B461CD"/>
    <w:rsid w:val="00B50085"/>
    <w:rsid w:val="00B52A17"/>
    <w:rsid w:val="00B56A39"/>
    <w:rsid w:val="00B65703"/>
    <w:rsid w:val="00B67797"/>
    <w:rsid w:val="00B81ADF"/>
    <w:rsid w:val="00B86724"/>
    <w:rsid w:val="00B944D2"/>
    <w:rsid w:val="00B95190"/>
    <w:rsid w:val="00B96826"/>
    <w:rsid w:val="00BA45EF"/>
    <w:rsid w:val="00BB3C6C"/>
    <w:rsid w:val="00BB4607"/>
    <w:rsid w:val="00BB5FD6"/>
    <w:rsid w:val="00BC1C7D"/>
    <w:rsid w:val="00BD0863"/>
    <w:rsid w:val="00BD15A4"/>
    <w:rsid w:val="00BD28BB"/>
    <w:rsid w:val="00BD6C24"/>
    <w:rsid w:val="00BD7FB8"/>
    <w:rsid w:val="00BE58D3"/>
    <w:rsid w:val="00C022D4"/>
    <w:rsid w:val="00C073F8"/>
    <w:rsid w:val="00C10093"/>
    <w:rsid w:val="00C17072"/>
    <w:rsid w:val="00C24966"/>
    <w:rsid w:val="00C267F5"/>
    <w:rsid w:val="00C27AB4"/>
    <w:rsid w:val="00C27F0C"/>
    <w:rsid w:val="00C31CFD"/>
    <w:rsid w:val="00C37D72"/>
    <w:rsid w:val="00C37D8A"/>
    <w:rsid w:val="00C41868"/>
    <w:rsid w:val="00C50817"/>
    <w:rsid w:val="00C5268D"/>
    <w:rsid w:val="00C66DA4"/>
    <w:rsid w:val="00C706F4"/>
    <w:rsid w:val="00C769A2"/>
    <w:rsid w:val="00C7736F"/>
    <w:rsid w:val="00C8093A"/>
    <w:rsid w:val="00C8226B"/>
    <w:rsid w:val="00C8427C"/>
    <w:rsid w:val="00C84DF7"/>
    <w:rsid w:val="00C86122"/>
    <w:rsid w:val="00C87412"/>
    <w:rsid w:val="00C87898"/>
    <w:rsid w:val="00C87E70"/>
    <w:rsid w:val="00C955EE"/>
    <w:rsid w:val="00C96B62"/>
    <w:rsid w:val="00CA45F3"/>
    <w:rsid w:val="00CB0BD9"/>
    <w:rsid w:val="00CB3CA9"/>
    <w:rsid w:val="00CB5E5E"/>
    <w:rsid w:val="00CB7830"/>
    <w:rsid w:val="00CC0AED"/>
    <w:rsid w:val="00CC27A2"/>
    <w:rsid w:val="00CC544C"/>
    <w:rsid w:val="00CC5DDA"/>
    <w:rsid w:val="00CE1672"/>
    <w:rsid w:val="00CE1B17"/>
    <w:rsid w:val="00CE2931"/>
    <w:rsid w:val="00CE6B9B"/>
    <w:rsid w:val="00CF0EB7"/>
    <w:rsid w:val="00CF33A7"/>
    <w:rsid w:val="00D013AB"/>
    <w:rsid w:val="00D0428B"/>
    <w:rsid w:val="00D0519E"/>
    <w:rsid w:val="00D053B6"/>
    <w:rsid w:val="00D45187"/>
    <w:rsid w:val="00D57D55"/>
    <w:rsid w:val="00D60275"/>
    <w:rsid w:val="00D62D67"/>
    <w:rsid w:val="00D652F4"/>
    <w:rsid w:val="00D675C8"/>
    <w:rsid w:val="00D744E2"/>
    <w:rsid w:val="00D74B5A"/>
    <w:rsid w:val="00D7766D"/>
    <w:rsid w:val="00D84526"/>
    <w:rsid w:val="00DA0C6C"/>
    <w:rsid w:val="00DC4891"/>
    <w:rsid w:val="00DD058B"/>
    <w:rsid w:val="00DD0E9B"/>
    <w:rsid w:val="00DD28A5"/>
    <w:rsid w:val="00DD33E6"/>
    <w:rsid w:val="00DD5F80"/>
    <w:rsid w:val="00DD7FB0"/>
    <w:rsid w:val="00DE4C3C"/>
    <w:rsid w:val="00DE699B"/>
    <w:rsid w:val="00E00CF9"/>
    <w:rsid w:val="00E05D4C"/>
    <w:rsid w:val="00E1550A"/>
    <w:rsid w:val="00E2278E"/>
    <w:rsid w:val="00E22AE2"/>
    <w:rsid w:val="00E27C05"/>
    <w:rsid w:val="00E306D9"/>
    <w:rsid w:val="00E4349E"/>
    <w:rsid w:val="00E515B3"/>
    <w:rsid w:val="00E6131D"/>
    <w:rsid w:val="00E61C61"/>
    <w:rsid w:val="00E668CA"/>
    <w:rsid w:val="00E736DE"/>
    <w:rsid w:val="00E77ABE"/>
    <w:rsid w:val="00E8296F"/>
    <w:rsid w:val="00E86338"/>
    <w:rsid w:val="00E86349"/>
    <w:rsid w:val="00E87579"/>
    <w:rsid w:val="00E900AF"/>
    <w:rsid w:val="00E914F6"/>
    <w:rsid w:val="00E9405B"/>
    <w:rsid w:val="00E9463C"/>
    <w:rsid w:val="00E94878"/>
    <w:rsid w:val="00EA5382"/>
    <w:rsid w:val="00EB3F95"/>
    <w:rsid w:val="00EC0AD8"/>
    <w:rsid w:val="00EC65D9"/>
    <w:rsid w:val="00ED12CB"/>
    <w:rsid w:val="00ED556A"/>
    <w:rsid w:val="00ED7A45"/>
    <w:rsid w:val="00EF5927"/>
    <w:rsid w:val="00EF686C"/>
    <w:rsid w:val="00F00080"/>
    <w:rsid w:val="00F10AFD"/>
    <w:rsid w:val="00F13718"/>
    <w:rsid w:val="00F215D0"/>
    <w:rsid w:val="00F22135"/>
    <w:rsid w:val="00F222C8"/>
    <w:rsid w:val="00F2235B"/>
    <w:rsid w:val="00F233CB"/>
    <w:rsid w:val="00F31933"/>
    <w:rsid w:val="00F33FDD"/>
    <w:rsid w:val="00F40925"/>
    <w:rsid w:val="00F60FCA"/>
    <w:rsid w:val="00F70FF8"/>
    <w:rsid w:val="00F71CDE"/>
    <w:rsid w:val="00F73EC4"/>
    <w:rsid w:val="00F7405A"/>
    <w:rsid w:val="00F74FE6"/>
    <w:rsid w:val="00F7647D"/>
    <w:rsid w:val="00F84643"/>
    <w:rsid w:val="00F92A20"/>
    <w:rsid w:val="00F92E89"/>
    <w:rsid w:val="00F97389"/>
    <w:rsid w:val="00FB0979"/>
    <w:rsid w:val="00FB1F8A"/>
    <w:rsid w:val="00FB5D2E"/>
    <w:rsid w:val="00FC0C6F"/>
    <w:rsid w:val="00FD1AA0"/>
    <w:rsid w:val="00FD65A5"/>
    <w:rsid w:val="00FE0435"/>
    <w:rsid w:val="00FE2BA7"/>
    <w:rsid w:val="00FE573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676AFD"/>
  <w15:docId w15:val="{BEEC5E73-ED4E-41C5-A8F8-A315BA55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5259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52590"/>
    <w:rPr>
      <w:u w:val="single"/>
    </w:rPr>
  </w:style>
  <w:style w:type="table" w:customStyle="1" w:styleId="TableNormal1">
    <w:name w:val="Table Normal1"/>
    <w:rsid w:val="008525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852590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dn">
    <w:name w:val="Žádný"/>
    <w:rsid w:val="00852590"/>
    <w:rPr>
      <w:lang w:val="de-DE"/>
    </w:rPr>
  </w:style>
  <w:style w:type="paragraph" w:customStyle="1" w:styleId="Zhlavazpat">
    <w:name w:val="Záhlaví a zápatí"/>
    <w:rsid w:val="008525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Vchoz">
    <w:name w:val="Výchozí"/>
    <w:rsid w:val="00852590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5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590"/>
    <w:rPr>
      <w:rFonts w:ascii="Calibri" w:eastAsia="Calibri" w:hAnsi="Calibri" w:cs="Calibri"/>
      <w:color w:val="000000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5259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354"/>
    <w:rPr>
      <w:rFonts w:ascii="Segoe UI" w:eastAsia="Calibri" w:hAnsi="Segoe UI" w:cs="Segoe UI"/>
      <w:color w:val="000000"/>
      <w:sz w:val="18"/>
      <w:szCs w:val="18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B75"/>
    <w:rPr>
      <w:rFonts w:ascii="Calibri" w:eastAsia="Calibri" w:hAnsi="Calibri" w:cs="Calibri"/>
      <w:b/>
      <w:bCs/>
      <w:color w:val="000000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53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271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Odstavecseseznamem">
    <w:name w:val="List Paragraph"/>
    <w:basedOn w:val="Normln"/>
    <w:uiPriority w:val="34"/>
    <w:qFormat/>
    <w:rsid w:val="005B06D2"/>
    <w:pPr>
      <w:ind w:left="720"/>
      <w:contextualSpacing/>
    </w:pPr>
  </w:style>
  <w:style w:type="paragraph" w:styleId="Revize">
    <w:name w:val="Revision"/>
    <w:hidden/>
    <w:uiPriority w:val="99"/>
    <w:semiHidden/>
    <w:rsid w:val="007907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customStyle="1" w:styleId="Tmavtabulkasmkou5zvraznn31">
    <w:name w:val="Tmavá tabulka s mřížkou 5 – zvýraznění 31"/>
    <w:basedOn w:val="Normlntabulka"/>
    <w:uiPriority w:val="50"/>
    <w:rsid w:val="009F58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mavtabulkasmkou51">
    <w:name w:val="Tmavá tabulka s mřížkou 51"/>
    <w:basedOn w:val="Normlntabulka"/>
    <w:uiPriority w:val="50"/>
    <w:rsid w:val="009F58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as.cz" TargetMode="External"/><Relationship Id="rId13" Type="http://schemas.openxmlformats.org/officeDocument/2006/relationships/hyperlink" Target="https://www.linkedin.com/company/1066815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sk@bcas.cz" TargetMode="External"/><Relationship Id="rId12" Type="http://schemas.openxmlformats.org/officeDocument/2006/relationships/hyperlink" Target="https://www.facebook.com/okpointy/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78654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Broker.Consul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pointy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Baštýřová</dc:creator>
  <cp:lastModifiedBy>Viola Baštýřová</cp:lastModifiedBy>
  <cp:revision>3</cp:revision>
  <cp:lastPrinted>2019-08-21T15:08:00Z</cp:lastPrinted>
  <dcterms:created xsi:type="dcterms:W3CDTF">2019-11-12T07:16:00Z</dcterms:created>
  <dcterms:modified xsi:type="dcterms:W3CDTF">2019-11-26T11:46:00Z</dcterms:modified>
</cp:coreProperties>
</file>